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D1E31" w14:textId="1749ADC3" w:rsidR="00AF4FBB" w:rsidRPr="00EF1060" w:rsidRDefault="004A66EB" w:rsidP="00EF1060">
      <w:pPr>
        <w:pStyle w:val="aff1"/>
        <w:rPr>
          <w:rFonts w:eastAsia="宋体"/>
        </w:rPr>
      </w:pPr>
      <w:bookmarkStart w:id="0" w:name="_Hlk132900185"/>
      <w:r w:rsidRPr="00EF1060">
        <w:rPr>
          <w:rFonts w:eastAsia="宋体"/>
        </w:rPr>
        <w:t>Supplementary material</w:t>
      </w:r>
      <w:bookmarkEnd w:id="0"/>
    </w:p>
    <w:p w14:paraId="009BCB8A" w14:textId="77777777" w:rsidR="00EF1060" w:rsidRDefault="00EF1060" w:rsidP="00EF1060">
      <w:pPr>
        <w:ind w:firstLine="420"/>
        <w:rPr>
          <w:rFonts w:eastAsiaTheme="minorEastAsia"/>
        </w:rPr>
      </w:pPr>
    </w:p>
    <w:p w14:paraId="12589382" w14:textId="6342BF3F" w:rsidR="004A66EB" w:rsidRDefault="00EF1060" w:rsidP="00EF1060">
      <w:pPr>
        <w:pStyle w:val="1"/>
        <w:rPr>
          <w:rFonts w:eastAsiaTheme="minorEastAsia"/>
          <w:sz w:val="18"/>
          <w:szCs w:val="18"/>
        </w:rPr>
      </w:pPr>
      <w:r w:rsidRPr="00CC7D41">
        <w:t>[optional section]</w:t>
      </w:r>
    </w:p>
    <w:p w14:paraId="5B5C0654" w14:textId="53531D6D" w:rsidR="00AF4FBB" w:rsidRPr="00CC7D41" w:rsidRDefault="00EF1060" w:rsidP="00EF1060">
      <w:pPr>
        <w:pStyle w:val="aff7"/>
      </w:pPr>
      <w:r w:rsidRPr="003E3B39">
        <w:rPr>
          <w:rFonts w:eastAsia="宋体"/>
        </w:rPr>
        <w:t>Supplementary material</w:t>
      </w:r>
      <w:r w:rsidRPr="00CC7D41">
        <w:t xml:space="preserve"> 1</w:t>
      </w:r>
      <w:r>
        <w:t>—</w:t>
      </w:r>
      <w:r w:rsidR="00AF4FBB" w:rsidRPr="00CC7D41">
        <w:t>KNOWLEDGE</w:t>
      </w:r>
    </w:p>
    <w:tbl>
      <w:tblPr>
        <w:tblStyle w:val="af1"/>
        <w:tblW w:w="5000" w:type="pct"/>
        <w:jc w:val="center"/>
        <w:tblLook w:val="04A0" w:firstRow="1" w:lastRow="0" w:firstColumn="1" w:lastColumn="0" w:noHBand="0" w:noVBand="1"/>
      </w:tblPr>
      <w:tblGrid>
        <w:gridCol w:w="9912"/>
      </w:tblGrid>
      <w:tr w:rsidR="00C020C6" w:rsidRPr="00EF1060" w14:paraId="5A19D410" w14:textId="77777777" w:rsidTr="00902482">
        <w:trPr>
          <w:trHeight w:val="170"/>
          <w:jc w:val="center"/>
        </w:trPr>
        <w:tc>
          <w:tcPr>
            <w:tcW w:w="5000" w:type="pct"/>
            <w:vAlign w:val="center"/>
          </w:tcPr>
          <w:p w14:paraId="746BBE1F" w14:textId="77777777" w:rsidR="00AF4FBB" w:rsidRPr="00EF1060" w:rsidRDefault="00AF4FBB" w:rsidP="00902482">
            <w:pPr>
              <w:ind w:firstLineChars="0" w:firstLine="0"/>
              <w:jc w:val="left"/>
            </w:pPr>
            <w:r w:rsidRPr="00EF1060">
              <w:t>1. What are the signs or symptoms that indicate the presence of tooth decay or cavity?</w:t>
            </w:r>
          </w:p>
          <w:p w14:paraId="6469A3E5" w14:textId="77777777" w:rsidR="00AF4FBB" w:rsidRPr="00EF1060" w:rsidRDefault="00AF4FBB" w:rsidP="00902482">
            <w:pPr>
              <w:ind w:firstLine="420"/>
              <w:jc w:val="left"/>
            </w:pPr>
            <w:r w:rsidRPr="00EF1060">
              <w:t>a. Black spot and hole in the tooth</w:t>
            </w:r>
          </w:p>
          <w:p w14:paraId="43C1731D" w14:textId="36F8914D" w:rsidR="00AF4FBB" w:rsidRPr="00EF1060" w:rsidRDefault="00AF4FBB" w:rsidP="00902482">
            <w:pPr>
              <w:ind w:firstLine="420"/>
              <w:jc w:val="left"/>
            </w:pPr>
            <w:r w:rsidRPr="00EF1060">
              <w:t>b. Bleeding</w:t>
            </w:r>
          </w:p>
          <w:p w14:paraId="6F6A0117" w14:textId="6A672A76" w:rsidR="00AF4FBB" w:rsidRPr="00EF1060" w:rsidRDefault="00AF4FBB" w:rsidP="00902482">
            <w:pPr>
              <w:ind w:firstLine="420"/>
              <w:jc w:val="left"/>
            </w:pPr>
            <w:r w:rsidRPr="00EF1060">
              <w:t>c. Tooth pain</w:t>
            </w:r>
          </w:p>
          <w:p w14:paraId="50B8BC3A" w14:textId="77777777" w:rsidR="00AF4FBB" w:rsidRPr="00EF1060" w:rsidRDefault="00AF4FBB" w:rsidP="00902482">
            <w:pPr>
              <w:ind w:firstLine="420"/>
              <w:jc w:val="left"/>
            </w:pPr>
            <w:r w:rsidRPr="00EF1060">
              <w:t>d. Don’t know</w:t>
            </w:r>
          </w:p>
        </w:tc>
      </w:tr>
      <w:tr w:rsidR="00C020C6" w:rsidRPr="00EF1060" w14:paraId="42A489E6" w14:textId="77777777" w:rsidTr="00902482">
        <w:trPr>
          <w:trHeight w:val="170"/>
          <w:jc w:val="center"/>
        </w:trPr>
        <w:tc>
          <w:tcPr>
            <w:tcW w:w="5000" w:type="pct"/>
            <w:vAlign w:val="center"/>
          </w:tcPr>
          <w:p w14:paraId="2BE93F3B" w14:textId="12D4D4E6" w:rsidR="00AF4FBB" w:rsidRPr="00EF1060" w:rsidRDefault="00AF4FBB" w:rsidP="00902482">
            <w:pPr>
              <w:ind w:firstLineChars="0" w:firstLine="0"/>
              <w:jc w:val="left"/>
            </w:pPr>
            <w:r w:rsidRPr="00EF1060">
              <w:t xml:space="preserve">2. What does </w:t>
            </w:r>
            <w:proofErr w:type="gramStart"/>
            <w:r w:rsidRPr="00EF1060">
              <w:t>swollen</w:t>
            </w:r>
            <w:proofErr w:type="gramEnd"/>
            <w:r w:rsidRPr="00EF1060">
              <w:t xml:space="preserve"> and discoloration on gums indicate?</w:t>
            </w:r>
          </w:p>
          <w:p w14:paraId="2E2B96F9" w14:textId="77777777" w:rsidR="00AF4FBB" w:rsidRPr="00EF1060" w:rsidRDefault="00AF4FBB" w:rsidP="00902482">
            <w:pPr>
              <w:ind w:firstLine="420"/>
            </w:pPr>
            <w:r w:rsidRPr="00EF1060">
              <w:t>a. Healthy gums</w:t>
            </w:r>
          </w:p>
          <w:p w14:paraId="594B8E72" w14:textId="77777777" w:rsidR="00AF4FBB" w:rsidRPr="00EF1060" w:rsidRDefault="00AF4FBB" w:rsidP="00902482">
            <w:pPr>
              <w:ind w:firstLine="420"/>
            </w:pPr>
            <w:r w:rsidRPr="00EF1060">
              <w:t>b. Unhealthy gums</w:t>
            </w:r>
          </w:p>
        </w:tc>
      </w:tr>
      <w:tr w:rsidR="00C020C6" w:rsidRPr="00EF1060" w14:paraId="7D794260" w14:textId="77777777" w:rsidTr="00902482">
        <w:trPr>
          <w:trHeight w:val="170"/>
          <w:jc w:val="center"/>
        </w:trPr>
        <w:tc>
          <w:tcPr>
            <w:tcW w:w="5000" w:type="pct"/>
            <w:vAlign w:val="center"/>
          </w:tcPr>
          <w:p w14:paraId="3D4B1844" w14:textId="09F841D7" w:rsidR="00AF4FBB" w:rsidRPr="00EF1060" w:rsidRDefault="00AF4FBB" w:rsidP="00902482">
            <w:pPr>
              <w:ind w:firstLineChars="0" w:firstLine="0"/>
              <w:jc w:val="left"/>
            </w:pPr>
            <w:r w:rsidRPr="00EF1060">
              <w:t xml:space="preserve">3. Does </w:t>
            </w:r>
            <w:r w:rsidR="001F146B" w:rsidRPr="00EF1060">
              <w:t>f</w:t>
            </w:r>
            <w:r w:rsidRPr="00EF1060">
              <w:t>luorides prevent tooth decay/cavity?</w:t>
            </w:r>
          </w:p>
          <w:p w14:paraId="04EECF22" w14:textId="1402971F" w:rsidR="00AF4FBB" w:rsidRPr="00EF1060" w:rsidRDefault="00AF4FBB" w:rsidP="00902482">
            <w:pPr>
              <w:ind w:firstLine="420"/>
            </w:pPr>
            <w:r w:rsidRPr="00EF1060">
              <w:t>a. Agree</w:t>
            </w:r>
          </w:p>
          <w:p w14:paraId="588D0A71" w14:textId="426C34B6" w:rsidR="00AF4FBB" w:rsidRPr="00EF1060" w:rsidRDefault="00AF4FBB" w:rsidP="00902482">
            <w:pPr>
              <w:ind w:firstLine="420"/>
            </w:pPr>
            <w:r w:rsidRPr="00EF1060">
              <w:t>b. Disagree</w:t>
            </w:r>
          </w:p>
          <w:p w14:paraId="35D668A5" w14:textId="77777777" w:rsidR="00AF4FBB" w:rsidRPr="00EF1060" w:rsidRDefault="00AF4FBB" w:rsidP="00902482">
            <w:pPr>
              <w:ind w:firstLine="420"/>
            </w:pPr>
            <w:r w:rsidRPr="00EF1060">
              <w:t>c. Don’t know</w:t>
            </w:r>
          </w:p>
        </w:tc>
      </w:tr>
      <w:tr w:rsidR="00C020C6" w:rsidRPr="00EF1060" w14:paraId="73EE8414" w14:textId="77777777" w:rsidTr="00902482">
        <w:trPr>
          <w:trHeight w:val="170"/>
          <w:jc w:val="center"/>
        </w:trPr>
        <w:tc>
          <w:tcPr>
            <w:tcW w:w="5000" w:type="pct"/>
            <w:vAlign w:val="center"/>
          </w:tcPr>
          <w:p w14:paraId="2FF4652C" w14:textId="4C2F09A6" w:rsidR="00AF4FBB" w:rsidRPr="00EF1060" w:rsidRDefault="00AF4FBB" w:rsidP="00902482">
            <w:pPr>
              <w:ind w:firstLineChars="0" w:firstLine="0"/>
              <w:jc w:val="left"/>
            </w:pPr>
            <w:r w:rsidRPr="00EF1060">
              <w:t>4. Mouth washes contain medications that can prevent or reduce gum problem?</w:t>
            </w:r>
          </w:p>
          <w:p w14:paraId="4DDA0C0B" w14:textId="439215D9" w:rsidR="00AF4FBB" w:rsidRPr="00EF1060" w:rsidRDefault="00AF4FBB" w:rsidP="00902482">
            <w:pPr>
              <w:ind w:firstLine="420"/>
            </w:pPr>
            <w:r w:rsidRPr="00EF1060">
              <w:t>a. Agree</w:t>
            </w:r>
          </w:p>
          <w:p w14:paraId="410CF1A4" w14:textId="565CF8ED" w:rsidR="00AF4FBB" w:rsidRPr="00EF1060" w:rsidRDefault="00AF4FBB" w:rsidP="00902482">
            <w:pPr>
              <w:ind w:firstLine="420"/>
            </w:pPr>
            <w:r w:rsidRPr="00EF1060">
              <w:t>b. Disagree</w:t>
            </w:r>
          </w:p>
          <w:p w14:paraId="289EECC8" w14:textId="77777777" w:rsidR="00AF4FBB" w:rsidRPr="00EF1060" w:rsidRDefault="00AF4FBB" w:rsidP="00902482">
            <w:pPr>
              <w:ind w:firstLine="420"/>
            </w:pPr>
            <w:r w:rsidRPr="00EF1060">
              <w:t>c. Don’t know</w:t>
            </w:r>
          </w:p>
        </w:tc>
      </w:tr>
      <w:tr w:rsidR="00C020C6" w:rsidRPr="00EF1060" w14:paraId="403DA48C" w14:textId="77777777" w:rsidTr="00902482">
        <w:trPr>
          <w:trHeight w:val="170"/>
          <w:jc w:val="center"/>
        </w:trPr>
        <w:tc>
          <w:tcPr>
            <w:tcW w:w="5000" w:type="pct"/>
            <w:vAlign w:val="center"/>
          </w:tcPr>
          <w:p w14:paraId="204DE1CA" w14:textId="47C686CC" w:rsidR="00AF4FBB" w:rsidRPr="00EF1060" w:rsidRDefault="00AF4FBB" w:rsidP="00902482">
            <w:pPr>
              <w:ind w:firstLineChars="0" w:firstLine="0"/>
              <w:jc w:val="left"/>
            </w:pPr>
            <w:r w:rsidRPr="00EF1060">
              <w:t>5. Where do you learn on oral health?</w:t>
            </w:r>
          </w:p>
          <w:p w14:paraId="66DBB2DC" w14:textId="77777777" w:rsidR="00AF4FBB" w:rsidRPr="00EF1060" w:rsidRDefault="00AF4FBB" w:rsidP="00902482">
            <w:pPr>
              <w:ind w:firstLine="420"/>
            </w:pPr>
            <w:r w:rsidRPr="00EF1060">
              <w:t>a. T.V</w:t>
            </w:r>
          </w:p>
          <w:p w14:paraId="15698FC5" w14:textId="4FAC67B6" w:rsidR="00AF4FBB" w:rsidRPr="00EF1060" w:rsidRDefault="00AF4FBB" w:rsidP="00902482">
            <w:pPr>
              <w:ind w:firstLine="420"/>
            </w:pPr>
            <w:r w:rsidRPr="00EF1060">
              <w:t>b. Internet</w:t>
            </w:r>
          </w:p>
          <w:p w14:paraId="0DBD36FC" w14:textId="241386EA" w:rsidR="00AF4FBB" w:rsidRPr="00EF1060" w:rsidRDefault="00AF4FBB" w:rsidP="00902482">
            <w:pPr>
              <w:ind w:firstLine="420"/>
            </w:pPr>
            <w:r w:rsidRPr="00EF1060">
              <w:t>c. Newspaper</w:t>
            </w:r>
          </w:p>
          <w:p w14:paraId="2EF320CA" w14:textId="77777777" w:rsidR="00AF4FBB" w:rsidRPr="00EF1060" w:rsidRDefault="00AF4FBB" w:rsidP="00902482">
            <w:pPr>
              <w:ind w:firstLine="420"/>
            </w:pPr>
            <w:r w:rsidRPr="00EF1060">
              <w:t>d. Magazine</w:t>
            </w:r>
          </w:p>
        </w:tc>
      </w:tr>
    </w:tbl>
    <w:p w14:paraId="3E0DCEF3" w14:textId="77777777" w:rsidR="004131FA" w:rsidRPr="00CC7D41" w:rsidRDefault="004131FA" w:rsidP="00902482">
      <w:pPr>
        <w:ind w:firstLine="420"/>
      </w:pPr>
    </w:p>
    <w:p w14:paraId="24297D3E" w14:textId="77777777" w:rsidR="004131FA" w:rsidRPr="00CC7D41" w:rsidRDefault="004131FA" w:rsidP="00902482">
      <w:pPr>
        <w:ind w:firstLine="420"/>
      </w:pPr>
    </w:p>
    <w:p w14:paraId="17DE6D6C" w14:textId="1A061E1D" w:rsidR="00AF4FBB" w:rsidRPr="00CC7D41" w:rsidRDefault="00EF1060" w:rsidP="00EF1060">
      <w:pPr>
        <w:pStyle w:val="aff7"/>
      </w:pPr>
      <w:r w:rsidRPr="003E3B39">
        <w:rPr>
          <w:rFonts w:eastAsia="宋体"/>
        </w:rPr>
        <w:t>Supplementary material</w:t>
      </w:r>
      <w:r w:rsidRPr="00CC7D41">
        <w:t xml:space="preserve"> 2</w:t>
      </w:r>
      <w:r>
        <w:t>—</w:t>
      </w:r>
      <w:r w:rsidR="00AF4FBB" w:rsidRPr="00CC7D41">
        <w:t>ATTITUDE</w:t>
      </w:r>
    </w:p>
    <w:tbl>
      <w:tblPr>
        <w:tblStyle w:val="af1"/>
        <w:tblW w:w="5000" w:type="pct"/>
        <w:jc w:val="center"/>
        <w:tblLook w:val="04A0" w:firstRow="1" w:lastRow="0" w:firstColumn="1" w:lastColumn="0" w:noHBand="0" w:noVBand="1"/>
      </w:tblPr>
      <w:tblGrid>
        <w:gridCol w:w="9912"/>
      </w:tblGrid>
      <w:tr w:rsidR="00C020C6" w:rsidRPr="00902482" w14:paraId="727CCE14" w14:textId="77777777" w:rsidTr="00E75CDE">
        <w:trPr>
          <w:trHeight w:val="340"/>
          <w:jc w:val="center"/>
        </w:trPr>
        <w:tc>
          <w:tcPr>
            <w:tcW w:w="5000" w:type="pct"/>
            <w:vAlign w:val="center"/>
          </w:tcPr>
          <w:p w14:paraId="4B18848D" w14:textId="713F0267" w:rsidR="00AF4FBB" w:rsidRPr="00902482" w:rsidRDefault="00AF4FBB" w:rsidP="00E75CDE">
            <w:pPr>
              <w:ind w:firstLineChars="0" w:firstLine="0"/>
            </w:pPr>
            <w:r w:rsidRPr="00902482">
              <w:t>1. Do you think, oral health is important for overall health of our body?</w:t>
            </w:r>
          </w:p>
          <w:p w14:paraId="06A1F788" w14:textId="194C0F53" w:rsidR="00AF4FBB" w:rsidRPr="00902482" w:rsidRDefault="00AF4FBB" w:rsidP="00E75CDE">
            <w:pPr>
              <w:ind w:firstLine="420"/>
            </w:pPr>
            <w:r w:rsidRPr="00902482">
              <w:t>a. Yes</w:t>
            </w:r>
          </w:p>
          <w:p w14:paraId="0EA1DBE0" w14:textId="77777777" w:rsidR="00AF4FBB" w:rsidRPr="00902482" w:rsidRDefault="00AF4FBB" w:rsidP="00E75CDE">
            <w:pPr>
              <w:ind w:firstLine="420"/>
            </w:pPr>
            <w:r w:rsidRPr="00902482">
              <w:t>b. No</w:t>
            </w:r>
          </w:p>
        </w:tc>
      </w:tr>
      <w:tr w:rsidR="00C020C6" w:rsidRPr="00902482" w14:paraId="0FCCC3E2" w14:textId="77777777" w:rsidTr="00E75CDE">
        <w:trPr>
          <w:trHeight w:val="340"/>
          <w:jc w:val="center"/>
        </w:trPr>
        <w:tc>
          <w:tcPr>
            <w:tcW w:w="5000" w:type="pct"/>
            <w:vAlign w:val="center"/>
          </w:tcPr>
          <w:p w14:paraId="38FACDD3" w14:textId="15F497D4" w:rsidR="00AF4FBB" w:rsidRPr="00902482" w:rsidRDefault="00AF4FBB" w:rsidP="00E75CDE">
            <w:pPr>
              <w:ind w:firstLineChars="0" w:firstLine="0"/>
            </w:pPr>
            <w:r w:rsidRPr="00902482">
              <w:t>2. Why should you take care of teeth and gums?</w:t>
            </w:r>
          </w:p>
          <w:p w14:paraId="08B6FB89" w14:textId="63716E17" w:rsidR="00AF4FBB" w:rsidRPr="00902482" w:rsidRDefault="00AF4FBB" w:rsidP="00E75CDE">
            <w:pPr>
              <w:ind w:firstLine="420"/>
            </w:pPr>
            <w:r w:rsidRPr="00902482">
              <w:t>a. To have good smile</w:t>
            </w:r>
          </w:p>
          <w:p w14:paraId="6EDC6F1D" w14:textId="11994C8A" w:rsidR="00AF4FBB" w:rsidRPr="00902482" w:rsidRDefault="00AF4FBB" w:rsidP="00E75CDE">
            <w:pPr>
              <w:ind w:firstLine="420"/>
            </w:pPr>
            <w:r w:rsidRPr="00902482">
              <w:t>b. To prevent bad breath</w:t>
            </w:r>
          </w:p>
          <w:p w14:paraId="199F9C28" w14:textId="4119F7FD" w:rsidR="00AF4FBB" w:rsidRPr="00902482" w:rsidRDefault="00AF4FBB" w:rsidP="00E75CDE">
            <w:pPr>
              <w:ind w:firstLine="420"/>
            </w:pPr>
            <w:r w:rsidRPr="00902482">
              <w:t>c. To keep teeth in healthy condition as long as possible</w:t>
            </w:r>
          </w:p>
          <w:p w14:paraId="1B365E4F" w14:textId="77777777" w:rsidR="00AF4FBB" w:rsidRPr="00902482" w:rsidRDefault="00AF4FBB" w:rsidP="00E75CDE">
            <w:pPr>
              <w:ind w:firstLine="420"/>
            </w:pPr>
            <w:r w:rsidRPr="00902482">
              <w:t>d. To reduce future dental treatment</w:t>
            </w:r>
          </w:p>
        </w:tc>
      </w:tr>
      <w:tr w:rsidR="00C020C6" w:rsidRPr="00902482" w14:paraId="04AF8090" w14:textId="77777777" w:rsidTr="00E75CDE">
        <w:trPr>
          <w:trHeight w:val="340"/>
          <w:jc w:val="center"/>
        </w:trPr>
        <w:tc>
          <w:tcPr>
            <w:tcW w:w="5000" w:type="pct"/>
            <w:vAlign w:val="center"/>
          </w:tcPr>
          <w:p w14:paraId="3D837E02" w14:textId="1C4B850C" w:rsidR="00AF4FBB" w:rsidRPr="00902482" w:rsidRDefault="00AF4FBB" w:rsidP="00E75CDE">
            <w:pPr>
              <w:ind w:firstLineChars="0" w:firstLine="0"/>
            </w:pPr>
            <w:r w:rsidRPr="00902482">
              <w:t>3. Do you feel dental treatment is expensive?</w:t>
            </w:r>
          </w:p>
          <w:p w14:paraId="7885E272" w14:textId="183BD290" w:rsidR="00AF4FBB" w:rsidRPr="00902482" w:rsidRDefault="00AF4FBB" w:rsidP="00E75CDE">
            <w:pPr>
              <w:ind w:firstLine="420"/>
            </w:pPr>
            <w:r w:rsidRPr="00902482">
              <w:t>a. Yes</w:t>
            </w:r>
          </w:p>
          <w:p w14:paraId="434D39CF" w14:textId="77777777" w:rsidR="00AF4FBB" w:rsidRPr="00902482" w:rsidRDefault="00AF4FBB" w:rsidP="00E75CDE">
            <w:pPr>
              <w:ind w:firstLine="420"/>
            </w:pPr>
            <w:r w:rsidRPr="00902482">
              <w:t>b. No</w:t>
            </w:r>
          </w:p>
        </w:tc>
      </w:tr>
      <w:tr w:rsidR="00C020C6" w:rsidRPr="00902482" w14:paraId="532174EC" w14:textId="77777777" w:rsidTr="00E75CDE">
        <w:trPr>
          <w:trHeight w:val="340"/>
          <w:jc w:val="center"/>
        </w:trPr>
        <w:tc>
          <w:tcPr>
            <w:tcW w:w="5000" w:type="pct"/>
            <w:vAlign w:val="center"/>
          </w:tcPr>
          <w:p w14:paraId="5BE3B6EE" w14:textId="77777777" w:rsidR="00AF4FBB" w:rsidRPr="00902482" w:rsidRDefault="00AF4FBB" w:rsidP="00E75CDE">
            <w:pPr>
              <w:ind w:firstLineChars="0" w:firstLine="0"/>
            </w:pPr>
            <w:r w:rsidRPr="00902482">
              <w:t xml:space="preserve">4. Do you have anxiety or fear to visit a dentist for routine </w:t>
            </w:r>
            <w:proofErr w:type="spellStart"/>
            <w:r w:rsidRPr="00902482">
              <w:t>check up</w:t>
            </w:r>
            <w:proofErr w:type="spellEnd"/>
            <w:r w:rsidRPr="00902482">
              <w:t xml:space="preserve"> or any treatment?</w:t>
            </w:r>
          </w:p>
          <w:p w14:paraId="49ED9F27" w14:textId="4A099070" w:rsidR="00AF4FBB" w:rsidRPr="00902482" w:rsidRDefault="00AF4FBB" w:rsidP="00E75CDE">
            <w:pPr>
              <w:ind w:firstLine="420"/>
            </w:pPr>
            <w:r w:rsidRPr="00902482">
              <w:t>a. Yes</w:t>
            </w:r>
          </w:p>
          <w:p w14:paraId="3BFF7B14" w14:textId="6BF70661" w:rsidR="00AF4FBB" w:rsidRPr="00902482" w:rsidRDefault="00AF4FBB" w:rsidP="00E75CDE">
            <w:pPr>
              <w:ind w:firstLine="420"/>
            </w:pPr>
            <w:r w:rsidRPr="00902482">
              <w:t>b. No</w:t>
            </w:r>
          </w:p>
        </w:tc>
      </w:tr>
      <w:tr w:rsidR="00AF4FBB" w:rsidRPr="00902482" w14:paraId="2DF61B7E" w14:textId="77777777" w:rsidTr="00E75CDE">
        <w:trPr>
          <w:trHeight w:val="340"/>
          <w:jc w:val="center"/>
        </w:trPr>
        <w:tc>
          <w:tcPr>
            <w:tcW w:w="5000" w:type="pct"/>
            <w:vAlign w:val="center"/>
          </w:tcPr>
          <w:p w14:paraId="458F6696" w14:textId="77777777" w:rsidR="00AF4FBB" w:rsidRPr="00902482" w:rsidRDefault="00AF4FBB" w:rsidP="00E75CDE">
            <w:pPr>
              <w:ind w:firstLineChars="0" w:firstLine="0"/>
            </w:pPr>
            <w:r w:rsidRPr="00902482">
              <w:t>5. How often do you think, you should visit the dentist?</w:t>
            </w:r>
          </w:p>
          <w:p w14:paraId="295F7511" w14:textId="7EBCB471" w:rsidR="00AF4FBB" w:rsidRPr="00902482" w:rsidRDefault="00AF4FBB" w:rsidP="00E75CDE">
            <w:pPr>
              <w:ind w:firstLine="420"/>
            </w:pPr>
            <w:r w:rsidRPr="00902482">
              <w:lastRenderedPageBreak/>
              <w:t>a. Once in 6 months</w:t>
            </w:r>
          </w:p>
          <w:p w14:paraId="4E1AC838" w14:textId="286340F9" w:rsidR="00AF4FBB" w:rsidRPr="00902482" w:rsidRDefault="00AF4FBB" w:rsidP="00E75CDE">
            <w:pPr>
              <w:ind w:firstLine="420"/>
            </w:pPr>
            <w:r w:rsidRPr="00902482">
              <w:t>b. Once in a year</w:t>
            </w:r>
          </w:p>
          <w:p w14:paraId="747FEB46" w14:textId="27ACDA76" w:rsidR="00AF4FBB" w:rsidRPr="00902482" w:rsidRDefault="00AF4FBB" w:rsidP="00E75CDE">
            <w:pPr>
              <w:ind w:firstLine="420"/>
            </w:pPr>
            <w:r w:rsidRPr="00902482">
              <w:t>c. Once in two years</w:t>
            </w:r>
          </w:p>
          <w:p w14:paraId="6A71E1F3" w14:textId="20D6063D" w:rsidR="00AF4FBB" w:rsidRPr="00902482" w:rsidRDefault="00AF4FBB" w:rsidP="00E75CDE">
            <w:pPr>
              <w:ind w:firstLine="420"/>
            </w:pPr>
            <w:r w:rsidRPr="00902482">
              <w:t>d. When there is a problem</w:t>
            </w:r>
          </w:p>
        </w:tc>
      </w:tr>
    </w:tbl>
    <w:p w14:paraId="5589800C" w14:textId="77777777" w:rsidR="00AF4FBB" w:rsidRPr="00CC7D41" w:rsidRDefault="00AF4FBB" w:rsidP="00902482">
      <w:pPr>
        <w:ind w:firstLine="420"/>
      </w:pPr>
    </w:p>
    <w:p w14:paraId="17022CF2" w14:textId="77777777" w:rsidR="00AF4FBB" w:rsidRPr="00CC7D41" w:rsidRDefault="00AF4FBB" w:rsidP="00902482">
      <w:pPr>
        <w:ind w:firstLine="420"/>
      </w:pPr>
    </w:p>
    <w:p w14:paraId="4982F88F" w14:textId="5390A248" w:rsidR="00AF4FBB" w:rsidRPr="00CC7D41" w:rsidRDefault="00EF1060" w:rsidP="00EF1060">
      <w:pPr>
        <w:pStyle w:val="aff7"/>
        <w:rPr>
          <w:sz w:val="16"/>
          <w:szCs w:val="16"/>
        </w:rPr>
      </w:pPr>
      <w:r w:rsidRPr="003E3B39">
        <w:rPr>
          <w:rFonts w:eastAsia="宋体"/>
        </w:rPr>
        <w:t>Supplementary material</w:t>
      </w:r>
      <w:r w:rsidRPr="00CC7D41">
        <w:t xml:space="preserve"> 3</w:t>
      </w:r>
      <w:r>
        <w:t>—</w:t>
      </w:r>
      <w:r w:rsidR="00AF4FBB" w:rsidRPr="00CC7D41">
        <w:t>PRACTICES</w:t>
      </w:r>
    </w:p>
    <w:tbl>
      <w:tblPr>
        <w:tblStyle w:val="af1"/>
        <w:tblW w:w="0" w:type="auto"/>
        <w:tblLook w:val="04A0" w:firstRow="1" w:lastRow="0" w:firstColumn="1" w:lastColumn="0" w:noHBand="0" w:noVBand="1"/>
      </w:tblPr>
      <w:tblGrid>
        <w:gridCol w:w="9322"/>
      </w:tblGrid>
      <w:tr w:rsidR="00C020C6" w:rsidRPr="00CC7D41" w14:paraId="7D30418E" w14:textId="77777777" w:rsidTr="00902482">
        <w:trPr>
          <w:trHeight w:val="20"/>
        </w:trPr>
        <w:tc>
          <w:tcPr>
            <w:tcW w:w="9322" w:type="dxa"/>
            <w:vAlign w:val="center"/>
          </w:tcPr>
          <w:p w14:paraId="40866C14" w14:textId="1B17D17E" w:rsidR="00AF4FBB" w:rsidRPr="00902482" w:rsidRDefault="00AF4FBB" w:rsidP="00902482">
            <w:pPr>
              <w:ind w:firstLineChars="0" w:firstLine="0"/>
            </w:pPr>
            <w:r w:rsidRPr="00902482">
              <w:t>1. How many times do you brush your teeth daily?</w:t>
            </w:r>
          </w:p>
          <w:p w14:paraId="7FED04D7" w14:textId="7BCC8A0A" w:rsidR="00AF4FBB" w:rsidRPr="00902482" w:rsidRDefault="00AF4FBB" w:rsidP="00902482">
            <w:pPr>
              <w:ind w:firstLine="420"/>
            </w:pPr>
            <w:r w:rsidRPr="00902482">
              <w:t>a. Once</w:t>
            </w:r>
          </w:p>
          <w:p w14:paraId="42DFBA8B" w14:textId="70D89578" w:rsidR="00AF4FBB" w:rsidRPr="00902482" w:rsidRDefault="00AF4FBB" w:rsidP="00902482">
            <w:pPr>
              <w:ind w:firstLine="420"/>
            </w:pPr>
            <w:r w:rsidRPr="00902482">
              <w:t>b. Twice</w:t>
            </w:r>
          </w:p>
          <w:p w14:paraId="1C044BE0" w14:textId="3FEB15E7" w:rsidR="00AF4FBB" w:rsidRPr="00902482" w:rsidRDefault="00AF4FBB" w:rsidP="00902482">
            <w:pPr>
              <w:ind w:firstLine="420"/>
            </w:pPr>
            <w:r w:rsidRPr="00902482">
              <w:t>c. More than two times</w:t>
            </w:r>
          </w:p>
          <w:p w14:paraId="6BDFA0FF" w14:textId="77777777" w:rsidR="00AF4FBB" w:rsidRPr="00902482" w:rsidRDefault="00AF4FBB" w:rsidP="00902482">
            <w:pPr>
              <w:ind w:firstLine="420"/>
            </w:pPr>
            <w:r w:rsidRPr="00902482">
              <w:t>d. After every meal</w:t>
            </w:r>
          </w:p>
        </w:tc>
      </w:tr>
      <w:tr w:rsidR="00C020C6" w:rsidRPr="00CC7D41" w14:paraId="3E5ED54E" w14:textId="77777777" w:rsidTr="00902482">
        <w:trPr>
          <w:trHeight w:val="20"/>
        </w:trPr>
        <w:tc>
          <w:tcPr>
            <w:tcW w:w="9322" w:type="dxa"/>
            <w:vAlign w:val="center"/>
          </w:tcPr>
          <w:p w14:paraId="3F4FEC95" w14:textId="38B41BC1" w:rsidR="00AF4FBB" w:rsidRPr="00902482" w:rsidRDefault="00AF4FBB" w:rsidP="00902482">
            <w:pPr>
              <w:ind w:firstLineChars="0" w:firstLine="0"/>
            </w:pPr>
            <w:r w:rsidRPr="00902482">
              <w:t>2. How much time do you brush?</w:t>
            </w:r>
          </w:p>
          <w:p w14:paraId="7833DDAD" w14:textId="1CCCA4AD" w:rsidR="00AF4FBB" w:rsidRPr="00902482" w:rsidRDefault="00AF4FBB" w:rsidP="00902482">
            <w:pPr>
              <w:ind w:firstLine="420"/>
            </w:pPr>
            <w:r w:rsidRPr="00902482">
              <w:t>a. 1</w:t>
            </w:r>
            <w:r w:rsidR="00C4736D">
              <w:t>–</w:t>
            </w:r>
            <w:r w:rsidRPr="00902482">
              <w:t>2</w:t>
            </w:r>
            <w:r w:rsidR="00B270DD">
              <w:t xml:space="preserve"> </w:t>
            </w:r>
            <w:r w:rsidRPr="00902482">
              <w:t>mins</w:t>
            </w:r>
          </w:p>
          <w:p w14:paraId="78CC35F9" w14:textId="71D63D9D" w:rsidR="00AF4FBB" w:rsidRPr="00902482" w:rsidRDefault="00AF4FBB" w:rsidP="00902482">
            <w:pPr>
              <w:ind w:firstLine="420"/>
            </w:pPr>
            <w:r w:rsidRPr="00902482">
              <w:t>b. 2</w:t>
            </w:r>
            <w:r w:rsidR="00C4736D">
              <w:t>–</w:t>
            </w:r>
            <w:r w:rsidRPr="00902482">
              <w:t>3</w:t>
            </w:r>
            <w:r w:rsidR="00B270DD">
              <w:t xml:space="preserve"> </w:t>
            </w:r>
            <w:r w:rsidRPr="00902482">
              <w:t>mins</w:t>
            </w:r>
          </w:p>
          <w:p w14:paraId="4D3F82AC" w14:textId="430695CA" w:rsidR="00AF4FBB" w:rsidRPr="00902482" w:rsidRDefault="00AF4FBB" w:rsidP="00902482">
            <w:pPr>
              <w:ind w:firstLine="420"/>
            </w:pPr>
            <w:r w:rsidRPr="00902482">
              <w:t>c. 3</w:t>
            </w:r>
            <w:r w:rsidR="00C4736D">
              <w:t>–</w:t>
            </w:r>
            <w:r w:rsidRPr="00902482">
              <w:t>4</w:t>
            </w:r>
            <w:r w:rsidR="00B270DD">
              <w:t xml:space="preserve"> </w:t>
            </w:r>
            <w:r w:rsidRPr="00902482">
              <w:t>mins</w:t>
            </w:r>
          </w:p>
          <w:p w14:paraId="1884EC02" w14:textId="6EAD33A2" w:rsidR="00AF4FBB" w:rsidRPr="00902482" w:rsidRDefault="00AF4FBB" w:rsidP="00902482">
            <w:pPr>
              <w:ind w:firstLine="420"/>
            </w:pPr>
            <w:r w:rsidRPr="00902482">
              <w:t>d. More than 5</w:t>
            </w:r>
            <w:r w:rsidR="00B270DD">
              <w:t xml:space="preserve"> </w:t>
            </w:r>
            <w:r w:rsidRPr="00902482">
              <w:t>mins</w:t>
            </w:r>
          </w:p>
        </w:tc>
      </w:tr>
      <w:tr w:rsidR="00C020C6" w:rsidRPr="00CC7D41" w14:paraId="565EB5D7" w14:textId="77777777" w:rsidTr="00902482">
        <w:trPr>
          <w:trHeight w:val="20"/>
        </w:trPr>
        <w:tc>
          <w:tcPr>
            <w:tcW w:w="9322" w:type="dxa"/>
            <w:vAlign w:val="center"/>
          </w:tcPr>
          <w:p w14:paraId="5729DD3D" w14:textId="77777777" w:rsidR="00AF4FBB" w:rsidRPr="00902482" w:rsidRDefault="00AF4FBB" w:rsidP="00902482">
            <w:pPr>
              <w:ind w:firstLineChars="0" w:firstLine="0"/>
            </w:pPr>
            <w:r w:rsidRPr="00902482">
              <w:t>3. In addition to the tooth brush and tooth paste do you use any other measure to keep your tooth clean?</w:t>
            </w:r>
          </w:p>
          <w:p w14:paraId="7C194712" w14:textId="77777777" w:rsidR="00AF4FBB" w:rsidRPr="00902482" w:rsidRDefault="00AF4FBB" w:rsidP="00902482">
            <w:pPr>
              <w:ind w:firstLine="420"/>
            </w:pPr>
            <w:r w:rsidRPr="00902482">
              <w:t>a. Yes</w:t>
            </w:r>
          </w:p>
          <w:p w14:paraId="70C87C8A" w14:textId="77777777" w:rsidR="00AF4FBB" w:rsidRPr="00902482" w:rsidRDefault="00AF4FBB" w:rsidP="00902482">
            <w:pPr>
              <w:ind w:firstLine="420"/>
            </w:pPr>
            <w:r w:rsidRPr="00902482">
              <w:t>b. No</w:t>
            </w:r>
          </w:p>
        </w:tc>
      </w:tr>
      <w:tr w:rsidR="00C020C6" w:rsidRPr="00CC7D41" w14:paraId="46F6BE2C" w14:textId="77777777" w:rsidTr="00902482">
        <w:trPr>
          <w:trHeight w:val="20"/>
        </w:trPr>
        <w:tc>
          <w:tcPr>
            <w:tcW w:w="9322" w:type="dxa"/>
            <w:vAlign w:val="center"/>
          </w:tcPr>
          <w:p w14:paraId="0A72CEC1" w14:textId="13B719B7" w:rsidR="00AF4FBB" w:rsidRPr="00902482" w:rsidRDefault="00AF4FBB" w:rsidP="00902482">
            <w:pPr>
              <w:ind w:firstLineChars="0" w:firstLine="0"/>
            </w:pPr>
            <w:r w:rsidRPr="00902482">
              <w:t>4. What kind of tooth brush do you use?</w:t>
            </w:r>
          </w:p>
          <w:p w14:paraId="717266D3" w14:textId="726236C0" w:rsidR="00AF4FBB" w:rsidRPr="00902482" w:rsidRDefault="00AF4FBB" w:rsidP="00902482">
            <w:pPr>
              <w:ind w:firstLine="420"/>
            </w:pPr>
            <w:r w:rsidRPr="00902482">
              <w:t>a. Hard</w:t>
            </w:r>
          </w:p>
          <w:p w14:paraId="4CDFAD01" w14:textId="77777777" w:rsidR="00AF4FBB" w:rsidRPr="00902482" w:rsidRDefault="00AF4FBB" w:rsidP="00902482">
            <w:pPr>
              <w:ind w:firstLine="420"/>
            </w:pPr>
            <w:r w:rsidRPr="00902482">
              <w:t>b. Medium</w:t>
            </w:r>
          </w:p>
          <w:p w14:paraId="3BFCDF0C" w14:textId="3CDB6993" w:rsidR="00AF4FBB" w:rsidRPr="00902482" w:rsidRDefault="00AF4FBB" w:rsidP="00902482">
            <w:pPr>
              <w:ind w:firstLine="420"/>
            </w:pPr>
            <w:r w:rsidRPr="00902482">
              <w:t>c. Soft</w:t>
            </w:r>
          </w:p>
          <w:p w14:paraId="6F05A779" w14:textId="77777777" w:rsidR="00AF4FBB" w:rsidRPr="00902482" w:rsidRDefault="00AF4FBB" w:rsidP="00902482">
            <w:pPr>
              <w:ind w:firstLine="420"/>
            </w:pPr>
            <w:r w:rsidRPr="00902482">
              <w:t>d. Don’t know</w:t>
            </w:r>
          </w:p>
        </w:tc>
      </w:tr>
      <w:tr w:rsidR="00C020C6" w:rsidRPr="00CC7D41" w14:paraId="418C81B3" w14:textId="77777777" w:rsidTr="00902482">
        <w:trPr>
          <w:trHeight w:val="20"/>
        </w:trPr>
        <w:tc>
          <w:tcPr>
            <w:tcW w:w="9322" w:type="dxa"/>
            <w:vAlign w:val="center"/>
          </w:tcPr>
          <w:p w14:paraId="02EA8983" w14:textId="486DEFC3" w:rsidR="00AF4FBB" w:rsidRPr="00902482" w:rsidRDefault="00AF4FBB" w:rsidP="00902482">
            <w:pPr>
              <w:ind w:firstLineChars="0" w:firstLine="0"/>
            </w:pPr>
            <w:r w:rsidRPr="00902482">
              <w:t>5. How often do you change your tooth brush?</w:t>
            </w:r>
          </w:p>
          <w:p w14:paraId="7AAA0CCD" w14:textId="3C93F0FE" w:rsidR="00AF4FBB" w:rsidRPr="00902482" w:rsidRDefault="00AF4FBB" w:rsidP="00902482">
            <w:pPr>
              <w:ind w:firstLine="420"/>
            </w:pPr>
            <w:r w:rsidRPr="00902482">
              <w:t>a. Every 3 months</w:t>
            </w:r>
          </w:p>
          <w:p w14:paraId="68BA06BD" w14:textId="1291225C" w:rsidR="00AF4FBB" w:rsidRPr="00902482" w:rsidRDefault="00AF4FBB" w:rsidP="00902482">
            <w:pPr>
              <w:ind w:firstLine="420"/>
            </w:pPr>
            <w:r w:rsidRPr="00902482">
              <w:t>b. Every 6 months</w:t>
            </w:r>
          </w:p>
          <w:p w14:paraId="43A17194" w14:textId="64DFCDFB" w:rsidR="00AF4FBB" w:rsidRPr="00902482" w:rsidRDefault="00AF4FBB" w:rsidP="00902482">
            <w:pPr>
              <w:ind w:firstLine="420"/>
            </w:pPr>
            <w:r w:rsidRPr="00902482">
              <w:t>c. When it gets spoilt</w:t>
            </w:r>
          </w:p>
          <w:p w14:paraId="238F0A57" w14:textId="77777777" w:rsidR="00AF4FBB" w:rsidRPr="00902482" w:rsidRDefault="00AF4FBB" w:rsidP="00902482">
            <w:pPr>
              <w:ind w:firstLine="420"/>
            </w:pPr>
            <w:r w:rsidRPr="00902482">
              <w:t>d. Cannot decide</w:t>
            </w:r>
          </w:p>
        </w:tc>
      </w:tr>
      <w:tr w:rsidR="00C020C6" w:rsidRPr="00CC7D41" w14:paraId="79940E51" w14:textId="77777777" w:rsidTr="00902482">
        <w:trPr>
          <w:trHeight w:val="20"/>
        </w:trPr>
        <w:tc>
          <w:tcPr>
            <w:tcW w:w="9322" w:type="dxa"/>
            <w:vAlign w:val="center"/>
          </w:tcPr>
          <w:p w14:paraId="46587E8D" w14:textId="77777777" w:rsidR="00AF4FBB" w:rsidRPr="00902482" w:rsidRDefault="00AF4FBB" w:rsidP="00902482">
            <w:pPr>
              <w:ind w:firstLineChars="0" w:firstLine="0"/>
            </w:pPr>
            <w:r w:rsidRPr="00902482">
              <w:t>6. Do you use mouth wash?</w:t>
            </w:r>
          </w:p>
          <w:p w14:paraId="4BFBCED9" w14:textId="78EDF69D" w:rsidR="00AF4FBB" w:rsidRPr="00902482" w:rsidRDefault="00AF4FBB" w:rsidP="00902482">
            <w:pPr>
              <w:ind w:firstLine="420"/>
            </w:pPr>
            <w:r w:rsidRPr="00902482">
              <w:t>a. Yes</w:t>
            </w:r>
          </w:p>
          <w:p w14:paraId="163B3CB1" w14:textId="77777777" w:rsidR="00AF4FBB" w:rsidRPr="00902482" w:rsidRDefault="00AF4FBB" w:rsidP="00902482">
            <w:pPr>
              <w:ind w:firstLine="420"/>
            </w:pPr>
            <w:r w:rsidRPr="00902482">
              <w:t>b. No</w:t>
            </w:r>
          </w:p>
        </w:tc>
      </w:tr>
      <w:tr w:rsidR="00C020C6" w:rsidRPr="00CC7D41" w14:paraId="3399DA4A" w14:textId="77777777" w:rsidTr="00902482">
        <w:trPr>
          <w:trHeight w:val="20"/>
        </w:trPr>
        <w:tc>
          <w:tcPr>
            <w:tcW w:w="9322" w:type="dxa"/>
            <w:vAlign w:val="center"/>
          </w:tcPr>
          <w:p w14:paraId="3FF62639" w14:textId="5C1ADC78" w:rsidR="00AF4FBB" w:rsidRPr="00902482" w:rsidRDefault="00AF4FBB" w:rsidP="00902482">
            <w:pPr>
              <w:ind w:firstLineChars="0" w:firstLine="0"/>
            </w:pPr>
            <w:r w:rsidRPr="00902482">
              <w:t>7. How frequently do you eat sweets?</w:t>
            </w:r>
          </w:p>
          <w:p w14:paraId="612528A7" w14:textId="77777777" w:rsidR="00AF4FBB" w:rsidRPr="00902482" w:rsidRDefault="00AF4FBB" w:rsidP="00902482">
            <w:pPr>
              <w:ind w:firstLine="420"/>
            </w:pPr>
            <w:r w:rsidRPr="00902482">
              <w:t>a. Daily</w:t>
            </w:r>
          </w:p>
          <w:p w14:paraId="6995879A" w14:textId="1B5F11A2" w:rsidR="00AF4FBB" w:rsidRPr="00902482" w:rsidRDefault="00AF4FBB" w:rsidP="00902482">
            <w:pPr>
              <w:ind w:firstLine="420"/>
            </w:pPr>
            <w:r w:rsidRPr="00902482">
              <w:t>b. 3</w:t>
            </w:r>
            <w:r w:rsidR="00C4736D">
              <w:t>–</w:t>
            </w:r>
            <w:r w:rsidRPr="00902482">
              <w:t>4</w:t>
            </w:r>
            <w:r w:rsidR="00C4736D">
              <w:t xml:space="preserve"> </w:t>
            </w:r>
            <w:r w:rsidRPr="00902482">
              <w:t>times a week</w:t>
            </w:r>
          </w:p>
          <w:p w14:paraId="287FFF3B" w14:textId="77777777" w:rsidR="00AF4FBB" w:rsidRPr="00902482" w:rsidRDefault="00AF4FBB" w:rsidP="00902482">
            <w:pPr>
              <w:ind w:firstLine="420"/>
            </w:pPr>
            <w:r w:rsidRPr="00902482">
              <w:t>c. Occasionally</w:t>
            </w:r>
          </w:p>
          <w:p w14:paraId="516F3D92" w14:textId="77777777" w:rsidR="00AF4FBB" w:rsidRPr="00902482" w:rsidRDefault="00AF4FBB" w:rsidP="00902482">
            <w:pPr>
              <w:ind w:firstLine="420"/>
            </w:pPr>
            <w:r w:rsidRPr="00902482">
              <w:t>d. Never</w:t>
            </w:r>
          </w:p>
        </w:tc>
      </w:tr>
      <w:tr w:rsidR="00C020C6" w:rsidRPr="00CC7D41" w14:paraId="64860572" w14:textId="77777777" w:rsidTr="00902482">
        <w:trPr>
          <w:trHeight w:val="20"/>
        </w:trPr>
        <w:tc>
          <w:tcPr>
            <w:tcW w:w="9322" w:type="dxa"/>
            <w:vAlign w:val="center"/>
          </w:tcPr>
          <w:p w14:paraId="305810F7" w14:textId="558AED4D" w:rsidR="00AF4FBB" w:rsidRPr="00902482" w:rsidRDefault="00AF4FBB" w:rsidP="00902482">
            <w:pPr>
              <w:ind w:firstLineChars="0" w:firstLine="0"/>
            </w:pPr>
            <w:r w:rsidRPr="00902482">
              <w:t>8. How frequently do you take carbonated drinks?</w:t>
            </w:r>
          </w:p>
          <w:p w14:paraId="3D8FA388" w14:textId="4DBE89D9" w:rsidR="00AF4FBB" w:rsidRPr="00902482" w:rsidRDefault="00AF4FBB" w:rsidP="00902482">
            <w:pPr>
              <w:ind w:firstLine="420"/>
            </w:pPr>
            <w:r w:rsidRPr="00902482">
              <w:t>a. Daily</w:t>
            </w:r>
          </w:p>
          <w:p w14:paraId="4A815D0A" w14:textId="4AA82264" w:rsidR="00AF4FBB" w:rsidRPr="00902482" w:rsidRDefault="00AF4FBB" w:rsidP="00902482">
            <w:pPr>
              <w:ind w:firstLine="420"/>
            </w:pPr>
            <w:r w:rsidRPr="00902482">
              <w:t>b. 3</w:t>
            </w:r>
            <w:r w:rsidR="00B270DD">
              <w:t>–</w:t>
            </w:r>
            <w:r w:rsidRPr="00902482">
              <w:t>4</w:t>
            </w:r>
            <w:r w:rsidR="00B270DD">
              <w:t xml:space="preserve"> </w:t>
            </w:r>
            <w:r w:rsidRPr="00902482">
              <w:t>times a week</w:t>
            </w:r>
          </w:p>
          <w:p w14:paraId="5FDB3128" w14:textId="2596152A" w:rsidR="00AF4FBB" w:rsidRPr="00902482" w:rsidRDefault="00AF4FBB" w:rsidP="00902482">
            <w:pPr>
              <w:ind w:firstLine="420"/>
            </w:pPr>
            <w:r w:rsidRPr="00902482">
              <w:t>c. Occasionally</w:t>
            </w:r>
          </w:p>
          <w:p w14:paraId="76F9B447" w14:textId="77777777" w:rsidR="00AF4FBB" w:rsidRPr="00902482" w:rsidRDefault="00AF4FBB" w:rsidP="00902482">
            <w:pPr>
              <w:ind w:firstLine="420"/>
            </w:pPr>
            <w:r w:rsidRPr="00902482">
              <w:t>d. Never</w:t>
            </w:r>
          </w:p>
        </w:tc>
      </w:tr>
      <w:tr w:rsidR="00C020C6" w:rsidRPr="00CC7D41" w14:paraId="72AE94A0" w14:textId="77777777" w:rsidTr="00902482">
        <w:trPr>
          <w:trHeight w:val="20"/>
        </w:trPr>
        <w:tc>
          <w:tcPr>
            <w:tcW w:w="9322" w:type="dxa"/>
            <w:vAlign w:val="center"/>
          </w:tcPr>
          <w:p w14:paraId="048BD7C9" w14:textId="09B6AEF3" w:rsidR="00AF4FBB" w:rsidRPr="00902482" w:rsidRDefault="00AF4FBB" w:rsidP="00902482">
            <w:pPr>
              <w:ind w:firstLineChars="0" w:firstLine="0"/>
            </w:pPr>
            <w:r w:rsidRPr="00902482">
              <w:t>9. Do you rinse your mouth with water after eating?</w:t>
            </w:r>
          </w:p>
          <w:p w14:paraId="03E1E6AE" w14:textId="77777777" w:rsidR="00AF4FBB" w:rsidRPr="00902482" w:rsidRDefault="00AF4FBB" w:rsidP="00902482">
            <w:pPr>
              <w:ind w:firstLine="420"/>
            </w:pPr>
            <w:r w:rsidRPr="00902482">
              <w:t>a. Always</w:t>
            </w:r>
          </w:p>
          <w:p w14:paraId="0C5B5E95" w14:textId="406246B7" w:rsidR="00AF4FBB" w:rsidRPr="00902482" w:rsidRDefault="00AF4FBB" w:rsidP="00902482">
            <w:pPr>
              <w:ind w:firstLine="420"/>
            </w:pPr>
            <w:r w:rsidRPr="00902482">
              <w:t>b. Sometimes</w:t>
            </w:r>
          </w:p>
          <w:p w14:paraId="2848248A" w14:textId="77777777" w:rsidR="00AF4FBB" w:rsidRPr="00902482" w:rsidRDefault="00AF4FBB" w:rsidP="00902482">
            <w:pPr>
              <w:ind w:firstLine="420"/>
            </w:pPr>
            <w:r w:rsidRPr="00902482">
              <w:lastRenderedPageBreak/>
              <w:t>c. Never</w:t>
            </w:r>
          </w:p>
        </w:tc>
      </w:tr>
      <w:tr w:rsidR="00AF4FBB" w:rsidRPr="00CC7D41" w14:paraId="4BB061D2" w14:textId="77777777" w:rsidTr="00902482">
        <w:trPr>
          <w:trHeight w:val="20"/>
        </w:trPr>
        <w:tc>
          <w:tcPr>
            <w:tcW w:w="9322" w:type="dxa"/>
            <w:vAlign w:val="center"/>
          </w:tcPr>
          <w:p w14:paraId="2E88BDCE" w14:textId="77777777" w:rsidR="00AF4FBB" w:rsidRPr="00902482" w:rsidRDefault="00AF4FBB" w:rsidP="00902482">
            <w:pPr>
              <w:ind w:firstLineChars="0" w:firstLine="0"/>
            </w:pPr>
            <w:r w:rsidRPr="00902482">
              <w:lastRenderedPageBreak/>
              <w:t>10. Have you ever visited a dentist?</w:t>
            </w:r>
          </w:p>
          <w:p w14:paraId="4EE64F18" w14:textId="4900D36F" w:rsidR="00AF4FBB" w:rsidRPr="00902482" w:rsidRDefault="00AF4FBB" w:rsidP="00902482">
            <w:pPr>
              <w:ind w:firstLine="420"/>
            </w:pPr>
            <w:r w:rsidRPr="00902482">
              <w:t>a. Yes</w:t>
            </w:r>
          </w:p>
          <w:p w14:paraId="74751B97" w14:textId="3FBC2317" w:rsidR="00AF4FBB" w:rsidRPr="00902482" w:rsidRDefault="00AF4FBB" w:rsidP="00902482">
            <w:pPr>
              <w:ind w:firstLine="420"/>
            </w:pPr>
            <w:r w:rsidRPr="00902482">
              <w:t>b. No</w:t>
            </w:r>
          </w:p>
        </w:tc>
      </w:tr>
    </w:tbl>
    <w:p w14:paraId="0A385BF5" w14:textId="6C6990CB" w:rsidR="00447C8E" w:rsidRDefault="00447C8E" w:rsidP="00902482">
      <w:pPr>
        <w:ind w:firstLine="420"/>
        <w:rPr>
          <w:rFonts w:eastAsiaTheme="minorEastAsia"/>
        </w:rPr>
      </w:pPr>
    </w:p>
    <w:p w14:paraId="28E4B6C8" w14:textId="77777777" w:rsidR="00902482" w:rsidRPr="00902482" w:rsidRDefault="00902482" w:rsidP="00902482">
      <w:pPr>
        <w:ind w:firstLine="420"/>
        <w:rPr>
          <w:rFonts w:eastAsiaTheme="minorEastAsia"/>
        </w:rPr>
      </w:pPr>
    </w:p>
    <w:sectPr w:rsidR="00902482" w:rsidRPr="00902482" w:rsidSect="004A66EB">
      <w:headerReference w:type="even" r:id="rId9"/>
      <w:headerReference w:type="default" r:id="rId10"/>
      <w:footerReference w:type="even" r:id="rId11"/>
      <w:footerReference w:type="default" r:id="rId12"/>
      <w:headerReference w:type="first" r:id="rId13"/>
      <w:footerReference w:type="first" r:id="rId14"/>
      <w:pgSz w:w="11906" w:h="16838"/>
      <w:pgMar w:top="992" w:right="992" w:bottom="992" w:left="992" w:header="283" w:footer="113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935A6" w14:textId="77777777" w:rsidR="001526F2" w:rsidRDefault="001526F2">
      <w:pPr>
        <w:ind w:firstLine="420"/>
      </w:pPr>
      <w:r>
        <w:separator/>
      </w:r>
    </w:p>
  </w:endnote>
  <w:endnote w:type="continuationSeparator" w:id="0">
    <w:p w14:paraId="78871504" w14:textId="77777777" w:rsidR="001526F2" w:rsidRDefault="001526F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0C4A" w14:textId="77777777" w:rsidR="00086032" w:rsidRDefault="00086032">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839081"/>
      <w:docPartObj>
        <w:docPartGallery w:val="Page Numbers (Bottom of Page)"/>
        <w:docPartUnique/>
      </w:docPartObj>
    </w:sdtPr>
    <w:sdtEndPr/>
    <w:sdtContent>
      <w:p w14:paraId="29BFBE46" w14:textId="1EFF7CE4" w:rsidR="006143D2" w:rsidRPr="00902482" w:rsidRDefault="00902482" w:rsidP="00902482">
        <w:pPr>
          <w:pStyle w:val="aa"/>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E8F8" w14:textId="3D72BCF3" w:rsidR="006143D2" w:rsidRPr="0003202D" w:rsidRDefault="006143D2">
    <w:pPr>
      <w:ind w:firstLineChars="0" w:firstLine="0"/>
      <w:rPr>
        <w:rFonts w:eastAsiaTheme="minorEastAs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18CE7" w14:textId="77777777" w:rsidR="001526F2" w:rsidRDefault="001526F2">
      <w:pPr>
        <w:ind w:firstLine="420"/>
      </w:pPr>
      <w:r>
        <w:separator/>
      </w:r>
    </w:p>
  </w:footnote>
  <w:footnote w:type="continuationSeparator" w:id="0">
    <w:p w14:paraId="2A865AEE" w14:textId="77777777" w:rsidR="001526F2" w:rsidRDefault="001526F2">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ECC88" w14:textId="77777777" w:rsidR="00086032" w:rsidRDefault="00086032">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1AB8" w14:textId="77777777" w:rsidR="00086032" w:rsidRPr="00C568BE" w:rsidRDefault="00086032" w:rsidP="0003202D">
    <w:pPr>
      <w:pStyle w:val="ac"/>
      <w:pBdr>
        <w:bottom w:val="none" w:sz="0" w:space="0" w:color="auto"/>
      </w:pBdr>
      <w:ind w:firstLine="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A2E1" w14:textId="608A5A2F" w:rsidR="006143D2" w:rsidRDefault="006143D2">
    <w:pPr>
      <w:pStyle w:val="ac"/>
      <w:pBdr>
        <w:bottom w:val="none" w:sz="0" w:space="0" w:color="auto"/>
      </w:pBdr>
      <w:ind w:right="720" w:firstLineChars="0" w:firstLine="0"/>
      <w:jc w:val="both"/>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00C21"/>
    <w:multiLevelType w:val="multilevel"/>
    <w:tmpl w:val="43B00C21"/>
    <w:lvl w:ilvl="0">
      <w:start w:val="1"/>
      <w:numFmt w:val="bullet"/>
      <w:lvlText w:val=""/>
      <w:lvlJc w:val="left"/>
      <w:pPr>
        <w:ind w:left="820" w:hanging="420"/>
      </w:pPr>
      <w:rPr>
        <w:rFonts w:ascii="Wingdings" w:hAnsi="Wingdings" w:hint="default"/>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1" w15:restartNumberingAfterBreak="0">
    <w:nsid w:val="4D661A69"/>
    <w:multiLevelType w:val="multilevel"/>
    <w:tmpl w:val="A724AA2A"/>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622E4E25"/>
    <w:multiLevelType w:val="hybridMultilevel"/>
    <w:tmpl w:val="38322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proofState w:spelling="clean" w:grammar="clean"/>
  <w:defaultTabStop w:val="420"/>
  <w:hyphenationZone w:val="283"/>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MR202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9ez5xwsxdxpnepsrvpzfs9vtev2sf5tdd0&quot;&gt;我的EndNote库&lt;record-ids&gt;&lt;item&gt;2&lt;/item&gt;&lt;item&gt;16&lt;/item&gt;&lt;item&gt;34&lt;/item&gt;&lt;item&gt;37&lt;/item&gt;&lt;item&gt;40&lt;/item&gt;&lt;item&gt;122&lt;/item&gt;&lt;item&gt;144&lt;/item&gt;&lt;item&gt;150&lt;/item&gt;&lt;item&gt;155&lt;/item&gt;&lt;item&gt;161&lt;/item&gt;&lt;item&gt;184&lt;/item&gt;&lt;item&gt;202&lt;/item&gt;&lt;item&gt;207&lt;/item&gt;&lt;item&gt;218&lt;/item&gt;&lt;item&gt;221&lt;/item&gt;&lt;/record-ids&gt;&lt;/item&gt;&lt;/Libraries&gt;"/>
  </w:docVars>
  <w:rsids>
    <w:rsidRoot w:val="009E5ACC"/>
    <w:rsid w:val="00005568"/>
    <w:rsid w:val="00006B0E"/>
    <w:rsid w:val="00017A4A"/>
    <w:rsid w:val="000208F9"/>
    <w:rsid w:val="000232E3"/>
    <w:rsid w:val="00024B7C"/>
    <w:rsid w:val="00030FCE"/>
    <w:rsid w:val="0003202D"/>
    <w:rsid w:val="0003257C"/>
    <w:rsid w:val="00036C4F"/>
    <w:rsid w:val="00041CE3"/>
    <w:rsid w:val="00043685"/>
    <w:rsid w:val="00045CC0"/>
    <w:rsid w:val="00052239"/>
    <w:rsid w:val="00053C56"/>
    <w:rsid w:val="0006111D"/>
    <w:rsid w:val="00065B30"/>
    <w:rsid w:val="000663FD"/>
    <w:rsid w:val="00067B4B"/>
    <w:rsid w:val="00070E64"/>
    <w:rsid w:val="00071890"/>
    <w:rsid w:val="00086032"/>
    <w:rsid w:val="000943D4"/>
    <w:rsid w:val="000946FB"/>
    <w:rsid w:val="000A172C"/>
    <w:rsid w:val="000A3AE3"/>
    <w:rsid w:val="000A4065"/>
    <w:rsid w:val="000B359F"/>
    <w:rsid w:val="000B36A0"/>
    <w:rsid w:val="000B71B3"/>
    <w:rsid w:val="000D0231"/>
    <w:rsid w:val="000D264D"/>
    <w:rsid w:val="000D56E8"/>
    <w:rsid w:val="000E05CB"/>
    <w:rsid w:val="000E119C"/>
    <w:rsid w:val="000E74D1"/>
    <w:rsid w:val="000F093C"/>
    <w:rsid w:val="000F16DA"/>
    <w:rsid w:val="000F28CA"/>
    <w:rsid w:val="000F433F"/>
    <w:rsid w:val="000F5A48"/>
    <w:rsid w:val="001044F9"/>
    <w:rsid w:val="0010540D"/>
    <w:rsid w:val="0010669B"/>
    <w:rsid w:val="001069F4"/>
    <w:rsid w:val="00117004"/>
    <w:rsid w:val="001222F2"/>
    <w:rsid w:val="00131D2F"/>
    <w:rsid w:val="0014238F"/>
    <w:rsid w:val="001429E9"/>
    <w:rsid w:val="00144088"/>
    <w:rsid w:val="00145C81"/>
    <w:rsid w:val="00150522"/>
    <w:rsid w:val="00152451"/>
    <w:rsid w:val="001526F2"/>
    <w:rsid w:val="00160147"/>
    <w:rsid w:val="00161C7D"/>
    <w:rsid w:val="00161EC3"/>
    <w:rsid w:val="001641ED"/>
    <w:rsid w:val="001650BD"/>
    <w:rsid w:val="001667E8"/>
    <w:rsid w:val="00166F5A"/>
    <w:rsid w:val="0017180E"/>
    <w:rsid w:val="00177274"/>
    <w:rsid w:val="00193B22"/>
    <w:rsid w:val="001947CD"/>
    <w:rsid w:val="00195416"/>
    <w:rsid w:val="0019718E"/>
    <w:rsid w:val="001A2BCE"/>
    <w:rsid w:val="001A6DED"/>
    <w:rsid w:val="001B12BC"/>
    <w:rsid w:val="001B4A5A"/>
    <w:rsid w:val="001B4FF6"/>
    <w:rsid w:val="001B563D"/>
    <w:rsid w:val="001D0E7B"/>
    <w:rsid w:val="001D3AD3"/>
    <w:rsid w:val="001D53A4"/>
    <w:rsid w:val="001E11C8"/>
    <w:rsid w:val="001E4F96"/>
    <w:rsid w:val="001E6DA0"/>
    <w:rsid w:val="001F0FBA"/>
    <w:rsid w:val="001F146B"/>
    <w:rsid w:val="001F4787"/>
    <w:rsid w:val="001F62EB"/>
    <w:rsid w:val="00210769"/>
    <w:rsid w:val="00212523"/>
    <w:rsid w:val="0021561A"/>
    <w:rsid w:val="0021587A"/>
    <w:rsid w:val="00217EB8"/>
    <w:rsid w:val="0022621A"/>
    <w:rsid w:val="00226416"/>
    <w:rsid w:val="00241CF6"/>
    <w:rsid w:val="00246CEC"/>
    <w:rsid w:val="00252EA2"/>
    <w:rsid w:val="00256A86"/>
    <w:rsid w:val="002606D6"/>
    <w:rsid w:val="00266B3B"/>
    <w:rsid w:val="00290CA6"/>
    <w:rsid w:val="00293710"/>
    <w:rsid w:val="00296CF7"/>
    <w:rsid w:val="00297DC6"/>
    <w:rsid w:val="002A085E"/>
    <w:rsid w:val="002B339E"/>
    <w:rsid w:val="002B37AC"/>
    <w:rsid w:val="002C202A"/>
    <w:rsid w:val="002D4439"/>
    <w:rsid w:val="002D78B6"/>
    <w:rsid w:val="002E04BB"/>
    <w:rsid w:val="002E5719"/>
    <w:rsid w:val="002E64EF"/>
    <w:rsid w:val="002F5F4B"/>
    <w:rsid w:val="00303323"/>
    <w:rsid w:val="00304673"/>
    <w:rsid w:val="00307D22"/>
    <w:rsid w:val="003121EF"/>
    <w:rsid w:val="00314E46"/>
    <w:rsid w:val="0032065F"/>
    <w:rsid w:val="00320D50"/>
    <w:rsid w:val="00322547"/>
    <w:rsid w:val="003230D8"/>
    <w:rsid w:val="00324D37"/>
    <w:rsid w:val="003257E1"/>
    <w:rsid w:val="00330B4F"/>
    <w:rsid w:val="00334991"/>
    <w:rsid w:val="0033681B"/>
    <w:rsid w:val="00344137"/>
    <w:rsid w:val="00345A68"/>
    <w:rsid w:val="0034640D"/>
    <w:rsid w:val="00351057"/>
    <w:rsid w:val="00352C75"/>
    <w:rsid w:val="00354CAC"/>
    <w:rsid w:val="00362047"/>
    <w:rsid w:val="00371F6D"/>
    <w:rsid w:val="0037287A"/>
    <w:rsid w:val="00373458"/>
    <w:rsid w:val="00373506"/>
    <w:rsid w:val="00381E45"/>
    <w:rsid w:val="003850A7"/>
    <w:rsid w:val="00393431"/>
    <w:rsid w:val="00393867"/>
    <w:rsid w:val="00395650"/>
    <w:rsid w:val="003B3D9A"/>
    <w:rsid w:val="003B3ED8"/>
    <w:rsid w:val="003B4A74"/>
    <w:rsid w:val="003B6F47"/>
    <w:rsid w:val="003C0226"/>
    <w:rsid w:val="003C17E5"/>
    <w:rsid w:val="003C3B5E"/>
    <w:rsid w:val="003D0390"/>
    <w:rsid w:val="003D528F"/>
    <w:rsid w:val="003E0EAD"/>
    <w:rsid w:val="003E2710"/>
    <w:rsid w:val="003F3879"/>
    <w:rsid w:val="003F637F"/>
    <w:rsid w:val="004131FA"/>
    <w:rsid w:val="004140F4"/>
    <w:rsid w:val="00422F13"/>
    <w:rsid w:val="0042609F"/>
    <w:rsid w:val="00426FA4"/>
    <w:rsid w:val="004338A9"/>
    <w:rsid w:val="00433E44"/>
    <w:rsid w:val="00436BDB"/>
    <w:rsid w:val="00441196"/>
    <w:rsid w:val="00441977"/>
    <w:rsid w:val="00447C8E"/>
    <w:rsid w:val="004531B2"/>
    <w:rsid w:val="00453837"/>
    <w:rsid w:val="00456377"/>
    <w:rsid w:val="00464333"/>
    <w:rsid w:val="00470E20"/>
    <w:rsid w:val="004830E1"/>
    <w:rsid w:val="0048643C"/>
    <w:rsid w:val="0049158E"/>
    <w:rsid w:val="00492944"/>
    <w:rsid w:val="00492F65"/>
    <w:rsid w:val="00493A2D"/>
    <w:rsid w:val="00496EC9"/>
    <w:rsid w:val="004A66EB"/>
    <w:rsid w:val="004B4A38"/>
    <w:rsid w:val="004B4C5D"/>
    <w:rsid w:val="004B5A89"/>
    <w:rsid w:val="004C14C7"/>
    <w:rsid w:val="004C389C"/>
    <w:rsid w:val="004D160F"/>
    <w:rsid w:val="004D7E19"/>
    <w:rsid w:val="004E0237"/>
    <w:rsid w:val="004E5C1A"/>
    <w:rsid w:val="004E6174"/>
    <w:rsid w:val="004E76FB"/>
    <w:rsid w:val="004E7F7D"/>
    <w:rsid w:val="004F0470"/>
    <w:rsid w:val="004F114E"/>
    <w:rsid w:val="004F2B54"/>
    <w:rsid w:val="004F4159"/>
    <w:rsid w:val="004F6BFD"/>
    <w:rsid w:val="0050095D"/>
    <w:rsid w:val="005052C6"/>
    <w:rsid w:val="00515A7D"/>
    <w:rsid w:val="00517BED"/>
    <w:rsid w:val="00521AC4"/>
    <w:rsid w:val="005311C4"/>
    <w:rsid w:val="005334F3"/>
    <w:rsid w:val="005357F5"/>
    <w:rsid w:val="00542338"/>
    <w:rsid w:val="00542DEC"/>
    <w:rsid w:val="00546736"/>
    <w:rsid w:val="005514D4"/>
    <w:rsid w:val="0055248C"/>
    <w:rsid w:val="00557329"/>
    <w:rsid w:val="00563F3A"/>
    <w:rsid w:val="00564368"/>
    <w:rsid w:val="0056458A"/>
    <w:rsid w:val="005705EA"/>
    <w:rsid w:val="00571F47"/>
    <w:rsid w:val="00572548"/>
    <w:rsid w:val="00577A1A"/>
    <w:rsid w:val="0058199F"/>
    <w:rsid w:val="005870FA"/>
    <w:rsid w:val="0059238B"/>
    <w:rsid w:val="005A680C"/>
    <w:rsid w:val="005A7A6B"/>
    <w:rsid w:val="005B076E"/>
    <w:rsid w:val="005B4866"/>
    <w:rsid w:val="005B579F"/>
    <w:rsid w:val="005C2FD4"/>
    <w:rsid w:val="005C743F"/>
    <w:rsid w:val="005D06C0"/>
    <w:rsid w:val="005D41EA"/>
    <w:rsid w:val="005D73AD"/>
    <w:rsid w:val="005E1B17"/>
    <w:rsid w:val="005E33C6"/>
    <w:rsid w:val="005E3BD1"/>
    <w:rsid w:val="005E7FDC"/>
    <w:rsid w:val="005F78C0"/>
    <w:rsid w:val="00601D68"/>
    <w:rsid w:val="0060564B"/>
    <w:rsid w:val="006143D2"/>
    <w:rsid w:val="00624954"/>
    <w:rsid w:val="00634E63"/>
    <w:rsid w:val="00637893"/>
    <w:rsid w:val="0064235E"/>
    <w:rsid w:val="00650428"/>
    <w:rsid w:val="0065385F"/>
    <w:rsid w:val="00653A32"/>
    <w:rsid w:val="00667EEC"/>
    <w:rsid w:val="00673574"/>
    <w:rsid w:val="00677A49"/>
    <w:rsid w:val="00682808"/>
    <w:rsid w:val="00684A14"/>
    <w:rsid w:val="006874AE"/>
    <w:rsid w:val="00691A23"/>
    <w:rsid w:val="00694593"/>
    <w:rsid w:val="006953F4"/>
    <w:rsid w:val="006A4550"/>
    <w:rsid w:val="006A684E"/>
    <w:rsid w:val="006B195A"/>
    <w:rsid w:val="006C210B"/>
    <w:rsid w:val="006C399C"/>
    <w:rsid w:val="006C6EBD"/>
    <w:rsid w:val="006D4009"/>
    <w:rsid w:val="006D4338"/>
    <w:rsid w:val="006D533A"/>
    <w:rsid w:val="006D6111"/>
    <w:rsid w:val="006D7449"/>
    <w:rsid w:val="006E73D4"/>
    <w:rsid w:val="006F2CF0"/>
    <w:rsid w:val="007026B4"/>
    <w:rsid w:val="0071081B"/>
    <w:rsid w:val="00710C93"/>
    <w:rsid w:val="0071163E"/>
    <w:rsid w:val="0071548A"/>
    <w:rsid w:val="00715847"/>
    <w:rsid w:val="007279CB"/>
    <w:rsid w:val="00730312"/>
    <w:rsid w:val="0073145D"/>
    <w:rsid w:val="00740B43"/>
    <w:rsid w:val="00740FB4"/>
    <w:rsid w:val="007415A5"/>
    <w:rsid w:val="007420EA"/>
    <w:rsid w:val="00745398"/>
    <w:rsid w:val="0074673C"/>
    <w:rsid w:val="007500E5"/>
    <w:rsid w:val="007522F6"/>
    <w:rsid w:val="0075591F"/>
    <w:rsid w:val="007564AF"/>
    <w:rsid w:val="00756FAF"/>
    <w:rsid w:val="0076136C"/>
    <w:rsid w:val="007729EB"/>
    <w:rsid w:val="007761BF"/>
    <w:rsid w:val="00776912"/>
    <w:rsid w:val="00777CBE"/>
    <w:rsid w:val="007829F9"/>
    <w:rsid w:val="007839CB"/>
    <w:rsid w:val="00792208"/>
    <w:rsid w:val="007953EF"/>
    <w:rsid w:val="00795F93"/>
    <w:rsid w:val="00797357"/>
    <w:rsid w:val="007A0419"/>
    <w:rsid w:val="007A2221"/>
    <w:rsid w:val="007A319D"/>
    <w:rsid w:val="007B1C80"/>
    <w:rsid w:val="007C0FBE"/>
    <w:rsid w:val="007C198F"/>
    <w:rsid w:val="007C1DEA"/>
    <w:rsid w:val="007C44CA"/>
    <w:rsid w:val="007C4D57"/>
    <w:rsid w:val="007C56BD"/>
    <w:rsid w:val="007C6EE3"/>
    <w:rsid w:val="007D2560"/>
    <w:rsid w:val="007D3773"/>
    <w:rsid w:val="007D38AA"/>
    <w:rsid w:val="007D65FD"/>
    <w:rsid w:val="007E3EDA"/>
    <w:rsid w:val="007E7768"/>
    <w:rsid w:val="007F5FFC"/>
    <w:rsid w:val="007F74E2"/>
    <w:rsid w:val="007F7ED0"/>
    <w:rsid w:val="0080393B"/>
    <w:rsid w:val="00804B34"/>
    <w:rsid w:val="00815814"/>
    <w:rsid w:val="00820418"/>
    <w:rsid w:val="00825410"/>
    <w:rsid w:val="008338C7"/>
    <w:rsid w:val="008342B5"/>
    <w:rsid w:val="008363DD"/>
    <w:rsid w:val="00840266"/>
    <w:rsid w:val="00852351"/>
    <w:rsid w:val="00852937"/>
    <w:rsid w:val="008557A3"/>
    <w:rsid w:val="008629B5"/>
    <w:rsid w:val="00864022"/>
    <w:rsid w:val="00871810"/>
    <w:rsid w:val="0088463A"/>
    <w:rsid w:val="00893FE9"/>
    <w:rsid w:val="008A0507"/>
    <w:rsid w:val="008A0C91"/>
    <w:rsid w:val="008A498A"/>
    <w:rsid w:val="008A5ACD"/>
    <w:rsid w:val="008A752A"/>
    <w:rsid w:val="008B10F3"/>
    <w:rsid w:val="008B221D"/>
    <w:rsid w:val="008B265C"/>
    <w:rsid w:val="008B40F8"/>
    <w:rsid w:val="008B4DF6"/>
    <w:rsid w:val="008C280B"/>
    <w:rsid w:val="008C6033"/>
    <w:rsid w:val="008D0C1F"/>
    <w:rsid w:val="008E7271"/>
    <w:rsid w:val="008F1C8C"/>
    <w:rsid w:val="008F2B5D"/>
    <w:rsid w:val="008F2CDC"/>
    <w:rsid w:val="008F3014"/>
    <w:rsid w:val="008F6B2D"/>
    <w:rsid w:val="008F6DB3"/>
    <w:rsid w:val="009021A4"/>
    <w:rsid w:val="00902482"/>
    <w:rsid w:val="009160DB"/>
    <w:rsid w:val="00923E49"/>
    <w:rsid w:val="00924D82"/>
    <w:rsid w:val="00925B8D"/>
    <w:rsid w:val="00930853"/>
    <w:rsid w:val="009312FF"/>
    <w:rsid w:val="009467D7"/>
    <w:rsid w:val="0095095E"/>
    <w:rsid w:val="009511E2"/>
    <w:rsid w:val="0095474D"/>
    <w:rsid w:val="009572FD"/>
    <w:rsid w:val="009579E7"/>
    <w:rsid w:val="009653FE"/>
    <w:rsid w:val="00966534"/>
    <w:rsid w:val="009764CD"/>
    <w:rsid w:val="0098142E"/>
    <w:rsid w:val="00984267"/>
    <w:rsid w:val="009877C9"/>
    <w:rsid w:val="00992D88"/>
    <w:rsid w:val="009A21E9"/>
    <w:rsid w:val="009A2774"/>
    <w:rsid w:val="009A40AC"/>
    <w:rsid w:val="009B2342"/>
    <w:rsid w:val="009B2780"/>
    <w:rsid w:val="009D2E36"/>
    <w:rsid w:val="009E28C3"/>
    <w:rsid w:val="009E5ACC"/>
    <w:rsid w:val="009F3559"/>
    <w:rsid w:val="00A01693"/>
    <w:rsid w:val="00A11F43"/>
    <w:rsid w:val="00A12747"/>
    <w:rsid w:val="00A12AC4"/>
    <w:rsid w:val="00A17EAF"/>
    <w:rsid w:val="00A200AC"/>
    <w:rsid w:val="00A24A82"/>
    <w:rsid w:val="00A412CD"/>
    <w:rsid w:val="00A440A1"/>
    <w:rsid w:val="00A5790B"/>
    <w:rsid w:val="00A605B7"/>
    <w:rsid w:val="00A73F75"/>
    <w:rsid w:val="00A74932"/>
    <w:rsid w:val="00A76C82"/>
    <w:rsid w:val="00A77DBF"/>
    <w:rsid w:val="00A82447"/>
    <w:rsid w:val="00A87EB2"/>
    <w:rsid w:val="00A92FA7"/>
    <w:rsid w:val="00AA79FB"/>
    <w:rsid w:val="00AA7B6E"/>
    <w:rsid w:val="00AB160E"/>
    <w:rsid w:val="00AB4271"/>
    <w:rsid w:val="00AB7CAF"/>
    <w:rsid w:val="00AC05E1"/>
    <w:rsid w:val="00AC13E1"/>
    <w:rsid w:val="00AC5BF1"/>
    <w:rsid w:val="00AD32F3"/>
    <w:rsid w:val="00AD3C05"/>
    <w:rsid w:val="00AE0851"/>
    <w:rsid w:val="00AE1DEE"/>
    <w:rsid w:val="00AE28AE"/>
    <w:rsid w:val="00AF0E57"/>
    <w:rsid w:val="00AF10DF"/>
    <w:rsid w:val="00AF12FF"/>
    <w:rsid w:val="00AF4FBB"/>
    <w:rsid w:val="00B0281A"/>
    <w:rsid w:val="00B03754"/>
    <w:rsid w:val="00B04778"/>
    <w:rsid w:val="00B11DD4"/>
    <w:rsid w:val="00B21F6B"/>
    <w:rsid w:val="00B25DFC"/>
    <w:rsid w:val="00B270DD"/>
    <w:rsid w:val="00B27B80"/>
    <w:rsid w:val="00B27ED4"/>
    <w:rsid w:val="00B32F0C"/>
    <w:rsid w:val="00B330E1"/>
    <w:rsid w:val="00B343D1"/>
    <w:rsid w:val="00B53367"/>
    <w:rsid w:val="00B5516A"/>
    <w:rsid w:val="00B569EB"/>
    <w:rsid w:val="00B61030"/>
    <w:rsid w:val="00B67664"/>
    <w:rsid w:val="00B676F9"/>
    <w:rsid w:val="00B9679C"/>
    <w:rsid w:val="00B9735C"/>
    <w:rsid w:val="00B97AFF"/>
    <w:rsid w:val="00BA2D4D"/>
    <w:rsid w:val="00BA7483"/>
    <w:rsid w:val="00BA7C1E"/>
    <w:rsid w:val="00BB07EC"/>
    <w:rsid w:val="00BB799F"/>
    <w:rsid w:val="00BC195F"/>
    <w:rsid w:val="00BC6A8C"/>
    <w:rsid w:val="00BD37BC"/>
    <w:rsid w:val="00BD7BBE"/>
    <w:rsid w:val="00BE4BFE"/>
    <w:rsid w:val="00BE767E"/>
    <w:rsid w:val="00BF0419"/>
    <w:rsid w:val="00BF187C"/>
    <w:rsid w:val="00C020C6"/>
    <w:rsid w:val="00C03169"/>
    <w:rsid w:val="00C15B18"/>
    <w:rsid w:val="00C15FB7"/>
    <w:rsid w:val="00C172EF"/>
    <w:rsid w:val="00C22499"/>
    <w:rsid w:val="00C231B3"/>
    <w:rsid w:val="00C375E4"/>
    <w:rsid w:val="00C41A70"/>
    <w:rsid w:val="00C4736D"/>
    <w:rsid w:val="00C47E9C"/>
    <w:rsid w:val="00C52332"/>
    <w:rsid w:val="00C52B7D"/>
    <w:rsid w:val="00C55B10"/>
    <w:rsid w:val="00C568BE"/>
    <w:rsid w:val="00C626D2"/>
    <w:rsid w:val="00C63B84"/>
    <w:rsid w:val="00C63ED4"/>
    <w:rsid w:val="00C6776D"/>
    <w:rsid w:val="00C70E67"/>
    <w:rsid w:val="00C71683"/>
    <w:rsid w:val="00C76CBF"/>
    <w:rsid w:val="00C81988"/>
    <w:rsid w:val="00C82550"/>
    <w:rsid w:val="00C8531D"/>
    <w:rsid w:val="00C86D61"/>
    <w:rsid w:val="00C93F3D"/>
    <w:rsid w:val="00C94B05"/>
    <w:rsid w:val="00C95FB6"/>
    <w:rsid w:val="00CA1DB1"/>
    <w:rsid w:val="00CA6D02"/>
    <w:rsid w:val="00CC4C64"/>
    <w:rsid w:val="00CC7D41"/>
    <w:rsid w:val="00CD7844"/>
    <w:rsid w:val="00CE563F"/>
    <w:rsid w:val="00CE6E44"/>
    <w:rsid w:val="00CF1680"/>
    <w:rsid w:val="00CF4448"/>
    <w:rsid w:val="00D0100D"/>
    <w:rsid w:val="00D1487D"/>
    <w:rsid w:val="00D14E69"/>
    <w:rsid w:val="00D168F0"/>
    <w:rsid w:val="00D16E0D"/>
    <w:rsid w:val="00D1732B"/>
    <w:rsid w:val="00D20EC0"/>
    <w:rsid w:val="00D21098"/>
    <w:rsid w:val="00D253F1"/>
    <w:rsid w:val="00D30141"/>
    <w:rsid w:val="00D30C29"/>
    <w:rsid w:val="00D43CE3"/>
    <w:rsid w:val="00D44C60"/>
    <w:rsid w:val="00D554EE"/>
    <w:rsid w:val="00D6583C"/>
    <w:rsid w:val="00D66231"/>
    <w:rsid w:val="00D77BFB"/>
    <w:rsid w:val="00D77CF1"/>
    <w:rsid w:val="00D84457"/>
    <w:rsid w:val="00D8595F"/>
    <w:rsid w:val="00D87F35"/>
    <w:rsid w:val="00D94527"/>
    <w:rsid w:val="00D96536"/>
    <w:rsid w:val="00DA089E"/>
    <w:rsid w:val="00DA2005"/>
    <w:rsid w:val="00DA3A15"/>
    <w:rsid w:val="00DA4013"/>
    <w:rsid w:val="00DA4593"/>
    <w:rsid w:val="00DA78E9"/>
    <w:rsid w:val="00DB37D6"/>
    <w:rsid w:val="00DB4D08"/>
    <w:rsid w:val="00DB4E4D"/>
    <w:rsid w:val="00DB6A77"/>
    <w:rsid w:val="00DC1D6C"/>
    <w:rsid w:val="00DC3662"/>
    <w:rsid w:val="00DD2E63"/>
    <w:rsid w:val="00DD618D"/>
    <w:rsid w:val="00DE2ABD"/>
    <w:rsid w:val="00DE4931"/>
    <w:rsid w:val="00DE74B0"/>
    <w:rsid w:val="00DF1283"/>
    <w:rsid w:val="00DF7B05"/>
    <w:rsid w:val="00E03969"/>
    <w:rsid w:val="00E04E32"/>
    <w:rsid w:val="00E1109B"/>
    <w:rsid w:val="00E14103"/>
    <w:rsid w:val="00E14DED"/>
    <w:rsid w:val="00E16404"/>
    <w:rsid w:val="00E3274C"/>
    <w:rsid w:val="00E378C2"/>
    <w:rsid w:val="00E476F4"/>
    <w:rsid w:val="00E479EA"/>
    <w:rsid w:val="00E510DC"/>
    <w:rsid w:val="00E52896"/>
    <w:rsid w:val="00E549CF"/>
    <w:rsid w:val="00E55763"/>
    <w:rsid w:val="00E60E94"/>
    <w:rsid w:val="00E6287B"/>
    <w:rsid w:val="00E66705"/>
    <w:rsid w:val="00E72007"/>
    <w:rsid w:val="00E75CDE"/>
    <w:rsid w:val="00E81492"/>
    <w:rsid w:val="00E83C6B"/>
    <w:rsid w:val="00E85B10"/>
    <w:rsid w:val="00E8741F"/>
    <w:rsid w:val="00E90E9D"/>
    <w:rsid w:val="00E92526"/>
    <w:rsid w:val="00E93D51"/>
    <w:rsid w:val="00E95A27"/>
    <w:rsid w:val="00E96033"/>
    <w:rsid w:val="00EA7365"/>
    <w:rsid w:val="00EB7C3C"/>
    <w:rsid w:val="00EC07DB"/>
    <w:rsid w:val="00ED2460"/>
    <w:rsid w:val="00ED267D"/>
    <w:rsid w:val="00EE7E7D"/>
    <w:rsid w:val="00EF1060"/>
    <w:rsid w:val="00EF15F1"/>
    <w:rsid w:val="00EF45A6"/>
    <w:rsid w:val="00F002E5"/>
    <w:rsid w:val="00F00839"/>
    <w:rsid w:val="00F03896"/>
    <w:rsid w:val="00F10FF5"/>
    <w:rsid w:val="00F117A5"/>
    <w:rsid w:val="00F1297C"/>
    <w:rsid w:val="00F129FD"/>
    <w:rsid w:val="00F14A21"/>
    <w:rsid w:val="00F154FB"/>
    <w:rsid w:val="00F15568"/>
    <w:rsid w:val="00F214D2"/>
    <w:rsid w:val="00F224B9"/>
    <w:rsid w:val="00F23618"/>
    <w:rsid w:val="00F24F3F"/>
    <w:rsid w:val="00F269EE"/>
    <w:rsid w:val="00F2704C"/>
    <w:rsid w:val="00F27A50"/>
    <w:rsid w:val="00F34CEE"/>
    <w:rsid w:val="00F40281"/>
    <w:rsid w:val="00F552BB"/>
    <w:rsid w:val="00F6152C"/>
    <w:rsid w:val="00F65B7B"/>
    <w:rsid w:val="00F767C9"/>
    <w:rsid w:val="00F85FCF"/>
    <w:rsid w:val="00F900C3"/>
    <w:rsid w:val="00F924AA"/>
    <w:rsid w:val="00F94404"/>
    <w:rsid w:val="00FA0AB6"/>
    <w:rsid w:val="00FA628F"/>
    <w:rsid w:val="00FB257F"/>
    <w:rsid w:val="00FB513B"/>
    <w:rsid w:val="00FC2396"/>
    <w:rsid w:val="00FD2EFF"/>
    <w:rsid w:val="00FD46E9"/>
    <w:rsid w:val="00FD6E17"/>
    <w:rsid w:val="00FE046D"/>
    <w:rsid w:val="00FF0135"/>
    <w:rsid w:val="00FF1392"/>
    <w:rsid w:val="00FF2CA7"/>
    <w:rsid w:val="00FF5195"/>
    <w:rsid w:val="16DF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3FD4D"/>
  <w15:docId w15:val="{FF789814-9AB6-4A8F-A85E-C79DA7FD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D41"/>
    <w:pPr>
      <w:widowControl w:val="0"/>
      <w:ind w:firstLineChars="200" w:firstLine="200"/>
      <w:jc w:val="both"/>
    </w:pPr>
    <w:rPr>
      <w:rFonts w:ascii="Times New Roman" w:eastAsia="Times New Roman" w:hAnsi="Times New Roman"/>
      <w:kern w:val="2"/>
      <w:sz w:val="21"/>
      <w:szCs w:val="21"/>
    </w:rPr>
  </w:style>
  <w:style w:type="paragraph" w:styleId="1">
    <w:name w:val="heading 1"/>
    <w:aliases w:val="一级标题"/>
    <w:basedOn w:val="a"/>
    <w:next w:val="a"/>
    <w:link w:val="10"/>
    <w:autoRedefine/>
    <w:uiPriority w:val="1"/>
    <w:qFormat/>
    <w:rsid w:val="00CC7D41"/>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CC7D41"/>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CC7D41"/>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CC7D41"/>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CC7D41"/>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CC7D41"/>
    <w:pPr>
      <w:keepNext/>
      <w:keepLines/>
      <w:numPr>
        <w:ilvl w:val="5"/>
        <w:numId w:val="11"/>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CC7D41"/>
    <w:pPr>
      <w:keepNext/>
      <w:keepLines/>
      <w:numPr>
        <w:ilvl w:val="6"/>
        <w:numId w:val="11"/>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CC7D41"/>
    <w:pPr>
      <w:keepNext/>
      <w:keepLines/>
      <w:numPr>
        <w:ilvl w:val="7"/>
        <w:numId w:val="11"/>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CC7D41"/>
    <w:pPr>
      <w:keepNext/>
      <w:keepLines/>
      <w:numPr>
        <w:ilvl w:val="8"/>
        <w:numId w:val="11"/>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ind w:firstLineChars="0" w:firstLine="0"/>
    </w:pPr>
  </w:style>
  <w:style w:type="paragraph" w:styleId="a4">
    <w:name w:val="annotation text"/>
    <w:basedOn w:val="a"/>
    <w:link w:val="a5"/>
    <w:uiPriority w:val="99"/>
    <w:unhideWhenUsed/>
    <w:rsid w:val="00CC7D41"/>
    <w:pPr>
      <w:ind w:firstLine="400"/>
    </w:pPr>
    <w:rPr>
      <w:kern w:val="0"/>
      <w:sz w:val="20"/>
      <w:szCs w:val="20"/>
    </w:rPr>
  </w:style>
  <w:style w:type="paragraph" w:styleId="a6">
    <w:name w:val="Body Text"/>
    <w:basedOn w:val="a"/>
    <w:link w:val="a7"/>
    <w:autoRedefine/>
    <w:uiPriority w:val="1"/>
    <w:qFormat/>
    <w:rsid w:val="00CC7D41"/>
    <w:pPr>
      <w:autoSpaceDE w:val="0"/>
      <w:autoSpaceDN w:val="0"/>
      <w:adjustRightInd w:val="0"/>
      <w:ind w:firstLine="420"/>
    </w:pPr>
    <w:rPr>
      <w:kern w:val="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rsid w:val="00CC7D41"/>
    <w:pPr>
      <w:tabs>
        <w:tab w:val="center" w:pos="4153"/>
        <w:tab w:val="right" w:pos="8306"/>
      </w:tabs>
      <w:snapToGrid w:val="0"/>
      <w:jc w:val="left"/>
    </w:pPr>
    <w:rPr>
      <w:sz w:val="18"/>
      <w:szCs w:val="18"/>
    </w:rPr>
  </w:style>
  <w:style w:type="paragraph" w:styleId="ac">
    <w:name w:val="header"/>
    <w:basedOn w:val="a"/>
    <w:link w:val="ad"/>
    <w:uiPriority w:val="99"/>
    <w:unhideWhenUsed/>
    <w:rsid w:val="00CC7D41"/>
    <w:pPr>
      <w:pBdr>
        <w:bottom w:val="single" w:sz="6" w:space="1" w:color="auto"/>
      </w:pBdr>
      <w:tabs>
        <w:tab w:val="center" w:pos="4153"/>
        <w:tab w:val="right" w:pos="8306"/>
      </w:tabs>
      <w:snapToGrid w:val="0"/>
      <w:jc w:val="center"/>
    </w:pPr>
    <w:rPr>
      <w:sz w:val="18"/>
      <w:szCs w:val="18"/>
    </w:rPr>
  </w:style>
  <w:style w:type="paragraph" w:styleId="ae">
    <w:name w:val="Normal (Web)"/>
    <w:basedOn w:val="a"/>
    <w:uiPriority w:val="99"/>
    <w:unhideWhenUsed/>
    <w:rsid w:val="00CC7D41"/>
    <w:pPr>
      <w:spacing w:before="100" w:beforeAutospacing="1" w:after="100" w:afterAutospacing="1"/>
    </w:pPr>
    <w:rPr>
      <w:lang w:eastAsia="en-US"/>
    </w:rPr>
  </w:style>
  <w:style w:type="paragraph" w:styleId="af">
    <w:name w:val="annotation subject"/>
    <w:basedOn w:val="a4"/>
    <w:next w:val="a4"/>
    <w:link w:val="af0"/>
    <w:uiPriority w:val="99"/>
    <w:semiHidden/>
    <w:unhideWhenUsed/>
    <w:qFormat/>
    <w:rPr>
      <w:b/>
      <w:bCs/>
    </w:rPr>
  </w:style>
  <w:style w:type="table" w:styleId="af1">
    <w:name w:val="Table Grid"/>
    <w:basedOn w:val="a1"/>
    <w:uiPriority w:val="59"/>
    <w:qFormat/>
    <w:rsid w:val="00CC7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line number"/>
    <w:uiPriority w:val="99"/>
    <w:semiHidden/>
    <w:unhideWhenUsed/>
    <w:rsid w:val="00CC7D41"/>
  </w:style>
  <w:style w:type="character" w:styleId="af3">
    <w:name w:val="Hyperlink"/>
    <w:uiPriority w:val="99"/>
    <w:unhideWhenUsed/>
    <w:qFormat/>
    <w:rPr>
      <w:color w:val="0563C1"/>
      <w:u w:val="single"/>
    </w:rPr>
  </w:style>
  <w:style w:type="character" w:styleId="af4">
    <w:name w:val="annotation reference"/>
    <w:basedOn w:val="a0"/>
    <w:uiPriority w:val="99"/>
    <w:semiHidden/>
    <w:unhideWhenUsed/>
    <w:qFormat/>
    <w:rPr>
      <w:sz w:val="21"/>
      <w:szCs w:val="21"/>
    </w:rPr>
  </w:style>
  <w:style w:type="character" w:customStyle="1" w:styleId="ad">
    <w:name w:val="页眉 字符"/>
    <w:link w:val="ac"/>
    <w:uiPriority w:val="99"/>
    <w:rsid w:val="00CC7D41"/>
    <w:rPr>
      <w:rFonts w:ascii="Times New Roman" w:eastAsia="Times New Roman" w:hAnsi="Times New Roman"/>
      <w:kern w:val="2"/>
      <w:sz w:val="18"/>
      <w:szCs w:val="18"/>
    </w:rPr>
  </w:style>
  <w:style w:type="character" w:customStyle="1" w:styleId="ab">
    <w:name w:val="页脚 字符"/>
    <w:link w:val="aa"/>
    <w:uiPriority w:val="99"/>
    <w:rsid w:val="00CC7D41"/>
    <w:rPr>
      <w:rFonts w:ascii="Times New Roman" w:eastAsia="Times New Roman" w:hAnsi="Times New Roman"/>
      <w:kern w:val="2"/>
      <w:sz w:val="18"/>
      <w:szCs w:val="18"/>
    </w:rPr>
  </w:style>
  <w:style w:type="character" w:customStyle="1" w:styleId="10">
    <w:name w:val="标题 1 字符"/>
    <w:aliases w:val="一级标题 字符"/>
    <w:link w:val="1"/>
    <w:uiPriority w:val="1"/>
    <w:rsid w:val="00CC7D41"/>
    <w:rPr>
      <w:rFonts w:ascii="Times New Roman" w:eastAsia="Times New Roman" w:hAnsi="Times New Roman" w:cs="Book Antiqua"/>
      <w:b/>
      <w:bCs/>
      <w:sz w:val="24"/>
    </w:rPr>
  </w:style>
  <w:style w:type="character" w:customStyle="1" w:styleId="a7">
    <w:name w:val="正文文本 字符"/>
    <w:link w:val="a6"/>
    <w:uiPriority w:val="1"/>
    <w:rsid w:val="00CC7D41"/>
    <w:rPr>
      <w:rFonts w:ascii="Times New Roman" w:eastAsia="Times New Roman" w:hAnsi="Times New Roman"/>
      <w:sz w:val="21"/>
      <w:szCs w:val="21"/>
    </w:rPr>
  </w:style>
  <w:style w:type="paragraph" w:styleId="af5">
    <w:name w:val="List Paragraph"/>
    <w:basedOn w:val="a"/>
    <w:uiPriority w:val="1"/>
    <w:qFormat/>
    <w:pPr>
      <w:autoSpaceDE w:val="0"/>
      <w:autoSpaceDN w:val="0"/>
      <w:adjustRightInd w:val="0"/>
      <w:spacing w:before="3"/>
      <w:ind w:left="561" w:right="126" w:hanging="431"/>
    </w:pPr>
    <w:rPr>
      <w:rFonts w:ascii="Book Antiqua" w:hAnsi="Book Antiqua" w:cs="Book Antiqua"/>
      <w:kern w:val="0"/>
      <w:sz w:val="24"/>
      <w:szCs w:val="24"/>
    </w:rPr>
  </w:style>
  <w:style w:type="paragraph" w:customStyle="1" w:styleId="TableParagraph">
    <w:name w:val="Table Paragraph"/>
    <w:basedOn w:val="a"/>
    <w:uiPriority w:val="1"/>
    <w:qFormat/>
    <w:pPr>
      <w:autoSpaceDE w:val="0"/>
      <w:autoSpaceDN w:val="0"/>
      <w:adjustRightInd w:val="0"/>
      <w:ind w:left="133"/>
      <w:jc w:val="center"/>
    </w:pPr>
    <w:rPr>
      <w:rFonts w:ascii="Book Antiqua" w:hAnsi="Book Antiqua" w:cs="Book Antiqua"/>
      <w:kern w:val="0"/>
      <w:sz w:val="24"/>
      <w:szCs w:val="24"/>
    </w:rPr>
  </w:style>
  <w:style w:type="table" w:customStyle="1" w:styleId="5-11">
    <w:name w:val="网格表 5 深色 - 着色 11"/>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1">
    <w:name w:val="网格表 5 深色 - 着色 111"/>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2">
    <w:name w:val="网格表 5 深色 - 着色 112"/>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20">
    <w:name w:val="标题 2 字符"/>
    <w:aliases w:val="二级标题 字符"/>
    <w:link w:val="2"/>
    <w:uiPriority w:val="9"/>
    <w:rsid w:val="00CC7D41"/>
    <w:rPr>
      <w:rFonts w:ascii="Times New Roman" w:eastAsia="Times New Roman" w:hAnsi="Times New Roman"/>
      <w:b/>
      <w:bCs/>
      <w:i/>
      <w:kern w:val="2"/>
      <w:sz w:val="22"/>
      <w:szCs w:val="21"/>
    </w:rPr>
  </w:style>
  <w:style w:type="character" w:customStyle="1" w:styleId="a9">
    <w:name w:val="批注框文本 字符"/>
    <w:basedOn w:val="a0"/>
    <w:link w:val="a8"/>
    <w:uiPriority w:val="99"/>
    <w:semiHidden/>
    <w:qFormat/>
    <w:rPr>
      <w:rFonts w:ascii="Times New Roman" w:eastAsia="Times New Roman" w:hAnsi="Times New Roman"/>
      <w:kern w:val="2"/>
      <w:sz w:val="18"/>
      <w:szCs w:val="18"/>
    </w:rPr>
  </w:style>
  <w:style w:type="paragraph" w:customStyle="1" w:styleId="EndNoteBibliographyTitle">
    <w:name w:val="EndNote Bibliography Title"/>
    <w:basedOn w:val="a"/>
    <w:link w:val="EndNoteBibliographyTitle0"/>
    <w:qFormat/>
    <w:pPr>
      <w:jc w:val="center"/>
    </w:pPr>
    <w:rPr>
      <w:sz w:val="20"/>
    </w:rPr>
  </w:style>
  <w:style w:type="character" w:customStyle="1" w:styleId="EndNoteBibliographyTitle0">
    <w:name w:val="EndNote Bibliography Title 字符"/>
    <w:basedOn w:val="a0"/>
    <w:link w:val="EndNoteBibliographyTitle"/>
    <w:qFormat/>
    <w:rPr>
      <w:kern w:val="2"/>
      <w:szCs w:val="22"/>
    </w:rPr>
  </w:style>
  <w:style w:type="paragraph" w:customStyle="1" w:styleId="EndNoteBibliography">
    <w:name w:val="EndNote Bibliography"/>
    <w:basedOn w:val="a"/>
    <w:link w:val="EndNoteBibliography0"/>
    <w:qFormat/>
    <w:rPr>
      <w:sz w:val="20"/>
    </w:rPr>
  </w:style>
  <w:style w:type="character" w:customStyle="1" w:styleId="EndNoteBibliography0">
    <w:name w:val="EndNote Bibliography 字符"/>
    <w:basedOn w:val="a0"/>
    <w:link w:val="EndNoteBibliography"/>
    <w:qFormat/>
    <w:rPr>
      <w:kern w:val="2"/>
      <w:szCs w:val="22"/>
    </w:rPr>
  </w:style>
  <w:style w:type="paragraph" w:customStyle="1" w:styleId="Abstract">
    <w:name w:val="Abstract"/>
    <w:basedOn w:val="a"/>
    <w:qFormat/>
    <w:pPr>
      <w:adjustRightInd w:val="0"/>
      <w:snapToGrid w:val="0"/>
      <w:spacing w:before="240" w:line="288" w:lineRule="auto"/>
      <w:ind w:firstLineChars="0" w:firstLine="0"/>
    </w:pPr>
    <w:rPr>
      <w:b/>
      <w:sz w:val="24"/>
      <w:szCs w:val="24"/>
    </w:rPr>
  </w:style>
  <w:style w:type="paragraph" w:customStyle="1" w:styleId="Keywords">
    <w:name w:val="Keywords"/>
    <w:basedOn w:val="a"/>
    <w:qFormat/>
    <w:pPr>
      <w:adjustRightInd w:val="0"/>
      <w:snapToGrid w:val="0"/>
      <w:spacing w:before="240"/>
      <w:ind w:firstLineChars="0" w:firstLine="0"/>
    </w:pPr>
    <w:rPr>
      <w:rFonts w:eastAsia="宋体"/>
      <w:b/>
      <w:sz w:val="24"/>
    </w:rPr>
  </w:style>
  <w:style w:type="paragraph" w:customStyle="1" w:styleId="References">
    <w:name w:val="References"/>
    <w:basedOn w:val="a"/>
    <w:link w:val="References0"/>
    <w:qFormat/>
    <w:pPr>
      <w:autoSpaceDE w:val="0"/>
      <w:autoSpaceDN w:val="0"/>
      <w:adjustRightInd w:val="0"/>
      <w:ind w:firstLineChars="0" w:firstLine="0"/>
    </w:pPr>
    <w:rPr>
      <w:b/>
      <w:kern w:val="0"/>
      <w:sz w:val="24"/>
      <w:szCs w:val="24"/>
    </w:rPr>
  </w:style>
  <w:style w:type="character" w:customStyle="1" w:styleId="References0">
    <w:name w:val="References 字符"/>
    <w:basedOn w:val="a0"/>
    <w:link w:val="References"/>
    <w:qFormat/>
    <w:rPr>
      <w:rFonts w:ascii="Times New Roman" w:eastAsia="Times New Roman" w:hAnsi="Times New Roman"/>
      <w:b/>
      <w:sz w:val="24"/>
      <w:szCs w:val="24"/>
    </w:rPr>
  </w:style>
  <w:style w:type="paragraph" w:customStyle="1" w:styleId="af6">
    <w:name w:val="版权信息"/>
    <w:basedOn w:val="a"/>
    <w:qFormat/>
    <w:pPr>
      <w:ind w:firstLineChars="0" w:firstLine="0"/>
    </w:pPr>
  </w:style>
  <w:style w:type="character" w:customStyle="1" w:styleId="30">
    <w:name w:val="标题 3 字符"/>
    <w:aliases w:val="三级标题 字符"/>
    <w:link w:val="3"/>
    <w:uiPriority w:val="9"/>
    <w:rsid w:val="00CC7D41"/>
    <w:rPr>
      <w:rFonts w:ascii="Times New Roman" w:eastAsia="Times New Roman" w:hAnsi="Times New Roman"/>
      <w:bCs/>
      <w:i/>
      <w:kern w:val="2"/>
      <w:sz w:val="22"/>
      <w:szCs w:val="32"/>
    </w:rPr>
  </w:style>
  <w:style w:type="character" w:customStyle="1" w:styleId="40">
    <w:name w:val="标题 4 字符"/>
    <w:link w:val="4"/>
    <w:uiPriority w:val="9"/>
    <w:rsid w:val="00CC7D41"/>
    <w:rPr>
      <w:rFonts w:ascii="Calibri Light" w:eastAsia="NimbusRomNo9L" w:hAnsi="Calibri Light" w:cs="NimbusRomNo9L"/>
      <w:b/>
      <w:bCs/>
      <w:sz w:val="28"/>
      <w:szCs w:val="28"/>
    </w:rPr>
  </w:style>
  <w:style w:type="character" w:customStyle="1" w:styleId="50">
    <w:name w:val="标题 5 字符"/>
    <w:link w:val="5"/>
    <w:uiPriority w:val="9"/>
    <w:rsid w:val="00CC7D41"/>
    <w:rPr>
      <w:rFonts w:ascii="Times New Roman" w:eastAsia="Times New Roman" w:hAnsi="Times New Roman"/>
      <w:b/>
      <w:bCs/>
      <w:kern w:val="2"/>
      <w:sz w:val="28"/>
      <w:szCs w:val="28"/>
    </w:rPr>
  </w:style>
  <w:style w:type="character" w:customStyle="1" w:styleId="60">
    <w:name w:val="标题 6 字符"/>
    <w:link w:val="6"/>
    <w:uiPriority w:val="9"/>
    <w:rsid w:val="00CC7D41"/>
    <w:rPr>
      <w:rFonts w:ascii="等线 Light" w:eastAsia="等线 Light" w:hAnsi="等线 Light"/>
      <w:b/>
      <w:bCs/>
      <w:kern w:val="2"/>
      <w:sz w:val="24"/>
      <w:szCs w:val="24"/>
    </w:rPr>
  </w:style>
  <w:style w:type="character" w:customStyle="1" w:styleId="70">
    <w:name w:val="标题 7 字符"/>
    <w:link w:val="7"/>
    <w:uiPriority w:val="9"/>
    <w:rsid w:val="00CC7D41"/>
    <w:rPr>
      <w:rFonts w:ascii="Times New Roman" w:eastAsia="Times New Roman" w:hAnsi="Times New Roman"/>
      <w:b/>
      <w:bCs/>
      <w:kern w:val="2"/>
      <w:sz w:val="24"/>
      <w:szCs w:val="24"/>
    </w:rPr>
  </w:style>
  <w:style w:type="character" w:customStyle="1" w:styleId="80">
    <w:name w:val="标题 8 字符"/>
    <w:link w:val="8"/>
    <w:uiPriority w:val="9"/>
    <w:rsid w:val="00CC7D41"/>
    <w:rPr>
      <w:rFonts w:ascii="等线 Light" w:eastAsia="等线 Light" w:hAnsi="等线 Light"/>
      <w:kern w:val="2"/>
      <w:sz w:val="24"/>
      <w:szCs w:val="24"/>
    </w:rPr>
  </w:style>
  <w:style w:type="character" w:customStyle="1" w:styleId="90">
    <w:name w:val="标题 9 字符"/>
    <w:link w:val="9"/>
    <w:uiPriority w:val="9"/>
    <w:semiHidden/>
    <w:rsid w:val="00CC7D41"/>
    <w:rPr>
      <w:rFonts w:ascii="等线 Light" w:eastAsia="等线 Light" w:hAnsi="等线 Light"/>
      <w:kern w:val="2"/>
      <w:sz w:val="21"/>
      <w:szCs w:val="21"/>
    </w:rPr>
  </w:style>
  <w:style w:type="paragraph" w:customStyle="1" w:styleId="af7">
    <w:name w:val="表题"/>
    <w:basedOn w:val="a"/>
    <w:autoRedefine/>
    <w:qFormat/>
    <w:rsid w:val="00EF1060"/>
    <w:pPr>
      <w:spacing w:beforeLines="100" w:before="312" w:afterLines="100" w:after="312"/>
      <w:ind w:leftChars="200" w:left="420" w:firstLineChars="0" w:firstLine="0"/>
      <w:jc w:val="center"/>
    </w:pPr>
    <w:rPr>
      <w:rFonts w:eastAsia="宋体"/>
      <w:b/>
      <w:sz w:val="36"/>
      <w:szCs w:val="36"/>
    </w:rPr>
  </w:style>
  <w:style w:type="paragraph" w:customStyle="1" w:styleId="af8">
    <w:name w:val="表注"/>
    <w:basedOn w:val="af7"/>
    <w:autoRedefine/>
    <w:qFormat/>
    <w:rsid w:val="00CC7D41"/>
    <w:pPr>
      <w:adjustRightInd w:val="0"/>
      <w:snapToGrid w:val="0"/>
      <w:spacing w:beforeLines="0" w:before="0" w:afterLines="0" w:after="0"/>
      <w:ind w:leftChars="0" w:left="0"/>
    </w:pPr>
    <w:rPr>
      <w:b w:val="0"/>
    </w:rPr>
  </w:style>
  <w:style w:type="paragraph" w:customStyle="1" w:styleId="af9">
    <w:name w:val="参考文献"/>
    <w:basedOn w:val="a"/>
    <w:autoRedefine/>
    <w:qFormat/>
    <w:rsid w:val="00CC7D41"/>
    <w:pPr>
      <w:ind w:left="360" w:hangingChars="200" w:hanging="360"/>
    </w:pPr>
    <w:rPr>
      <w:rFonts w:eastAsia="等线"/>
      <w:sz w:val="18"/>
      <w:szCs w:val="24"/>
    </w:rPr>
  </w:style>
  <w:style w:type="paragraph" w:customStyle="1" w:styleId="afa">
    <w:name w:val="稿件类型"/>
    <w:basedOn w:val="a"/>
    <w:autoRedefine/>
    <w:qFormat/>
    <w:rsid w:val="00CC7D41"/>
    <w:pPr>
      <w:ind w:firstLineChars="0" w:firstLine="0"/>
      <w:jc w:val="left"/>
    </w:pPr>
    <w:rPr>
      <w:rFonts w:eastAsia="宋体"/>
      <w:i/>
      <w:sz w:val="20"/>
    </w:rPr>
  </w:style>
  <w:style w:type="paragraph" w:customStyle="1" w:styleId="afb">
    <w:name w:val="关键词"/>
    <w:basedOn w:val="a"/>
    <w:autoRedefine/>
    <w:qFormat/>
    <w:rsid w:val="00CC7D41"/>
    <w:pPr>
      <w:ind w:firstLineChars="0" w:firstLine="0"/>
    </w:pPr>
    <w:rPr>
      <w:noProof/>
    </w:rPr>
  </w:style>
  <w:style w:type="paragraph" w:customStyle="1" w:styleId="afc">
    <w:name w:val="机构信息"/>
    <w:basedOn w:val="a"/>
    <w:link w:val="afd"/>
    <w:autoRedefine/>
    <w:qFormat/>
    <w:rsid w:val="00CC7D41"/>
    <w:pPr>
      <w:ind w:firstLineChars="0" w:firstLine="0"/>
    </w:pPr>
    <w:rPr>
      <w:i/>
    </w:rPr>
  </w:style>
  <w:style w:type="character" w:customStyle="1" w:styleId="afd">
    <w:name w:val="机构信息 字符"/>
    <w:link w:val="afc"/>
    <w:rsid w:val="00CC7D41"/>
    <w:rPr>
      <w:rFonts w:ascii="Times New Roman" w:eastAsia="Times New Roman" w:hAnsi="Times New Roman"/>
      <w:i/>
      <w:kern w:val="2"/>
      <w:sz w:val="21"/>
      <w:szCs w:val="21"/>
    </w:rPr>
  </w:style>
  <w:style w:type="paragraph" w:customStyle="1" w:styleId="afe">
    <w:name w:val="接收日期"/>
    <w:basedOn w:val="a"/>
    <w:autoRedefine/>
    <w:qFormat/>
    <w:rsid w:val="00CC7D41"/>
    <w:pPr>
      <w:ind w:firstLineChars="0" w:firstLine="0"/>
    </w:pPr>
  </w:style>
  <w:style w:type="paragraph" w:customStyle="1" w:styleId="aff">
    <w:name w:val="通讯作者"/>
    <w:basedOn w:val="a"/>
    <w:autoRedefine/>
    <w:qFormat/>
    <w:rsid w:val="00CC7D41"/>
    <w:pPr>
      <w:ind w:firstLineChars="0" w:firstLine="0"/>
    </w:pPr>
  </w:style>
  <w:style w:type="paragraph" w:customStyle="1" w:styleId="aff0">
    <w:name w:val="图注"/>
    <w:basedOn w:val="af8"/>
    <w:autoRedefine/>
    <w:qFormat/>
    <w:rsid w:val="00CC7D41"/>
  </w:style>
  <w:style w:type="paragraph" w:customStyle="1" w:styleId="aff1">
    <w:name w:val="文章标题"/>
    <w:basedOn w:val="a"/>
    <w:link w:val="aff2"/>
    <w:autoRedefine/>
    <w:qFormat/>
    <w:rsid w:val="00EF1060"/>
    <w:pPr>
      <w:kinsoku w:val="0"/>
      <w:overflowPunct w:val="0"/>
      <w:autoSpaceDE w:val="0"/>
      <w:autoSpaceDN w:val="0"/>
      <w:adjustRightInd w:val="0"/>
      <w:ind w:firstLineChars="0" w:firstLine="0"/>
      <w:jc w:val="center"/>
    </w:pPr>
    <w:rPr>
      <w:b/>
      <w:bCs/>
      <w:spacing w:val="-8"/>
      <w:sz w:val="36"/>
      <w:szCs w:val="36"/>
    </w:rPr>
  </w:style>
  <w:style w:type="character" w:customStyle="1" w:styleId="aff2">
    <w:name w:val="文章标题 字符"/>
    <w:link w:val="aff1"/>
    <w:rsid w:val="00EF1060"/>
    <w:rPr>
      <w:rFonts w:ascii="Times New Roman" w:eastAsia="Times New Roman" w:hAnsi="Times New Roman"/>
      <w:b/>
      <w:bCs/>
      <w:spacing w:val="-8"/>
      <w:kern w:val="2"/>
      <w:sz w:val="36"/>
      <w:szCs w:val="36"/>
    </w:rPr>
  </w:style>
  <w:style w:type="paragraph" w:customStyle="1" w:styleId="aff3">
    <w:name w:val="文章内容"/>
    <w:basedOn w:val="a"/>
    <w:link w:val="aff4"/>
    <w:autoRedefine/>
    <w:rsid w:val="00CC7D41"/>
    <w:pPr>
      <w:ind w:firstLine="420"/>
    </w:pPr>
    <w:rPr>
      <w:color w:val="000000"/>
    </w:rPr>
  </w:style>
  <w:style w:type="character" w:customStyle="1" w:styleId="aff4">
    <w:name w:val="文章内容 字符"/>
    <w:link w:val="aff3"/>
    <w:rsid w:val="00CC7D41"/>
    <w:rPr>
      <w:rFonts w:ascii="Times New Roman" w:eastAsia="Times New Roman" w:hAnsi="Times New Roman"/>
      <w:color w:val="000000"/>
      <w:kern w:val="2"/>
      <w:sz w:val="21"/>
      <w:szCs w:val="21"/>
    </w:rPr>
  </w:style>
  <w:style w:type="paragraph" w:customStyle="1" w:styleId="aff5">
    <w:name w:val="摘要"/>
    <w:basedOn w:val="a"/>
    <w:autoRedefine/>
    <w:qFormat/>
    <w:rsid w:val="00CC7D41"/>
    <w:pPr>
      <w:ind w:firstLineChars="0" w:firstLine="0"/>
    </w:pPr>
    <w:rPr>
      <w:noProof/>
    </w:rPr>
  </w:style>
  <w:style w:type="character" w:styleId="aff6">
    <w:name w:val="Placeholder Text"/>
    <w:uiPriority w:val="99"/>
    <w:semiHidden/>
    <w:rsid w:val="00CC7D41"/>
    <w:rPr>
      <w:color w:val="808080"/>
    </w:rPr>
  </w:style>
  <w:style w:type="paragraph" w:customStyle="1" w:styleId="aff7">
    <w:name w:val="致谢部分"/>
    <w:basedOn w:val="a6"/>
    <w:link w:val="aff8"/>
    <w:autoRedefine/>
    <w:qFormat/>
    <w:rsid w:val="00CC7D41"/>
    <w:pPr>
      <w:ind w:firstLineChars="0" w:firstLine="0"/>
    </w:pPr>
    <w:rPr>
      <w:b/>
      <w:sz w:val="24"/>
      <w:szCs w:val="24"/>
    </w:rPr>
  </w:style>
  <w:style w:type="character" w:customStyle="1" w:styleId="aff8">
    <w:name w:val="致谢部分 字符"/>
    <w:link w:val="aff7"/>
    <w:rsid w:val="00CC7D41"/>
    <w:rPr>
      <w:rFonts w:ascii="Times New Roman" w:eastAsia="Times New Roman" w:hAnsi="Times New Roman"/>
      <w:b/>
      <w:sz w:val="24"/>
      <w:szCs w:val="24"/>
    </w:rPr>
  </w:style>
  <w:style w:type="paragraph" w:customStyle="1" w:styleId="aff9">
    <w:name w:val="作者信息"/>
    <w:basedOn w:val="a"/>
    <w:autoRedefine/>
    <w:qFormat/>
    <w:rsid w:val="00CC7D41"/>
    <w:pPr>
      <w:ind w:firstLineChars="0" w:firstLine="0"/>
    </w:pPr>
  </w:style>
  <w:style w:type="character" w:customStyle="1" w:styleId="a5">
    <w:name w:val="批注文字 字符"/>
    <w:basedOn w:val="a0"/>
    <w:link w:val="a4"/>
    <w:uiPriority w:val="99"/>
    <w:rsid w:val="00CC7D41"/>
    <w:rPr>
      <w:rFonts w:ascii="Times New Roman" w:eastAsia="Times New Roman" w:hAnsi="Times New Roman"/>
    </w:rPr>
  </w:style>
  <w:style w:type="character" w:customStyle="1" w:styleId="af0">
    <w:name w:val="批注主题 字符"/>
    <w:basedOn w:val="a5"/>
    <w:link w:val="af"/>
    <w:uiPriority w:val="99"/>
    <w:semiHidden/>
    <w:rPr>
      <w:rFonts w:ascii="Times New Roman" w:eastAsia="Times New Roman" w:hAnsi="Times New Roman"/>
      <w:b/>
      <w:bCs/>
      <w:kern w:val="2"/>
      <w:sz w:val="21"/>
      <w:szCs w:val="21"/>
    </w:rPr>
  </w:style>
  <w:style w:type="paragraph" w:customStyle="1" w:styleId="IMR-">
    <w:name w:val="IMR-首页页脚"/>
    <w:basedOn w:val="aa"/>
    <w:qFormat/>
    <w:pPr>
      <w:pBdr>
        <w:top w:val="single" w:sz="4" w:space="5" w:color="auto"/>
      </w:pBdr>
      <w:ind w:firstLineChars="0" w:firstLine="0"/>
    </w:pPr>
    <w:rPr>
      <w:sz w:val="16"/>
      <w:szCs w:val="12"/>
    </w:rPr>
  </w:style>
  <w:style w:type="paragraph" w:customStyle="1" w:styleId="affiliation">
    <w:name w:val="affiliation"/>
    <w:basedOn w:val="a"/>
    <w:next w:val="phone"/>
    <w:qFormat/>
    <w:pPr>
      <w:widowControl/>
      <w:overflowPunct w:val="0"/>
      <w:autoSpaceDE w:val="0"/>
      <w:autoSpaceDN w:val="0"/>
      <w:adjustRightInd w:val="0"/>
      <w:spacing w:before="120"/>
      <w:ind w:firstLineChars="0" w:firstLine="0"/>
      <w:jc w:val="left"/>
      <w:textAlignment w:val="baseline"/>
    </w:pPr>
    <w:rPr>
      <w:rFonts w:eastAsia="宋体"/>
      <w:i/>
      <w:kern w:val="0"/>
      <w:sz w:val="24"/>
      <w:szCs w:val="20"/>
      <w:lang w:eastAsia="de-DE"/>
    </w:rPr>
  </w:style>
  <w:style w:type="paragraph" w:customStyle="1" w:styleId="phone">
    <w:name w:val="phone"/>
    <w:basedOn w:val="a"/>
    <w:next w:val="fax"/>
    <w:pPr>
      <w:widowControl/>
      <w:overflowPunct w:val="0"/>
      <w:autoSpaceDE w:val="0"/>
      <w:autoSpaceDN w:val="0"/>
      <w:adjustRightInd w:val="0"/>
      <w:spacing w:before="120"/>
      <w:ind w:firstLineChars="0" w:firstLine="0"/>
      <w:jc w:val="left"/>
      <w:textAlignment w:val="baseline"/>
    </w:pPr>
    <w:rPr>
      <w:rFonts w:eastAsia="宋体"/>
      <w:kern w:val="0"/>
      <w:sz w:val="20"/>
      <w:szCs w:val="20"/>
      <w:lang w:eastAsia="de-DE"/>
    </w:rPr>
  </w:style>
  <w:style w:type="paragraph" w:customStyle="1" w:styleId="fax">
    <w:name w:val="fax"/>
    <w:basedOn w:val="a"/>
    <w:next w:val="a"/>
    <w:qFormat/>
    <w:pPr>
      <w:widowControl/>
      <w:overflowPunct w:val="0"/>
      <w:autoSpaceDE w:val="0"/>
      <w:autoSpaceDN w:val="0"/>
      <w:adjustRightInd w:val="0"/>
      <w:spacing w:before="120"/>
      <w:ind w:firstLineChars="0" w:firstLine="0"/>
      <w:jc w:val="left"/>
      <w:textAlignment w:val="baseline"/>
    </w:pPr>
    <w:rPr>
      <w:rFonts w:eastAsia="宋体"/>
      <w:kern w:val="0"/>
      <w:sz w:val="20"/>
      <w:szCs w:val="20"/>
      <w:lang w:eastAsia="de-DE"/>
    </w:rPr>
  </w:style>
  <w:style w:type="paragraph" w:customStyle="1" w:styleId="url">
    <w:name w:val="url"/>
    <w:basedOn w:val="a"/>
    <w:next w:val="a"/>
    <w:qFormat/>
    <w:pPr>
      <w:widowControl/>
      <w:overflowPunct w:val="0"/>
      <w:autoSpaceDE w:val="0"/>
      <w:autoSpaceDN w:val="0"/>
      <w:adjustRightInd w:val="0"/>
      <w:spacing w:before="120"/>
      <w:ind w:firstLineChars="0" w:firstLine="0"/>
      <w:jc w:val="left"/>
      <w:textAlignment w:val="baseline"/>
    </w:pPr>
    <w:rPr>
      <w:rFonts w:eastAsia="宋体"/>
      <w:kern w:val="0"/>
      <w:sz w:val="20"/>
      <w:szCs w:val="20"/>
      <w:lang w:eastAsia="de-DE"/>
    </w:rPr>
  </w:style>
  <w:style w:type="character" w:styleId="affa">
    <w:name w:val="Unresolved Mention"/>
    <w:basedOn w:val="a0"/>
    <w:uiPriority w:val="99"/>
    <w:semiHidden/>
    <w:unhideWhenUsed/>
    <w:rsid w:val="00E66705"/>
    <w:rPr>
      <w:color w:val="605E5C"/>
      <w:shd w:val="clear" w:color="auto" w:fill="E1DFDD"/>
    </w:rPr>
  </w:style>
  <w:style w:type="character" w:styleId="affb">
    <w:name w:val="Strong"/>
    <w:basedOn w:val="a0"/>
    <w:uiPriority w:val="22"/>
    <w:qFormat/>
    <w:rsid w:val="00AF4FBB"/>
    <w:rPr>
      <w:b/>
      <w:bCs/>
    </w:rPr>
  </w:style>
  <w:style w:type="character" w:styleId="affc">
    <w:name w:val="Emphasis"/>
    <w:basedOn w:val="a0"/>
    <w:uiPriority w:val="20"/>
    <w:qFormat/>
    <w:rsid w:val="00AF4FBB"/>
    <w:rPr>
      <w:i/>
      <w:iCs/>
    </w:rPr>
  </w:style>
  <w:style w:type="character" w:customStyle="1" w:styleId="element-citation">
    <w:name w:val="element-citation"/>
    <w:basedOn w:val="a0"/>
    <w:rsid w:val="00AF4FBB"/>
  </w:style>
  <w:style w:type="character" w:customStyle="1" w:styleId="ref-journal">
    <w:name w:val="ref-journal"/>
    <w:basedOn w:val="a0"/>
    <w:rsid w:val="00AF4FBB"/>
  </w:style>
  <w:style w:type="character" w:customStyle="1" w:styleId="ref-vol">
    <w:name w:val="ref-vol"/>
    <w:basedOn w:val="a0"/>
    <w:rsid w:val="00AF4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5385">
      <w:bodyDiv w:val="1"/>
      <w:marLeft w:val="0"/>
      <w:marRight w:val="0"/>
      <w:marTop w:val="0"/>
      <w:marBottom w:val="0"/>
      <w:divBdr>
        <w:top w:val="none" w:sz="0" w:space="0" w:color="auto"/>
        <w:left w:val="none" w:sz="0" w:space="0" w:color="auto"/>
        <w:bottom w:val="none" w:sz="0" w:space="0" w:color="auto"/>
        <w:right w:val="none" w:sz="0" w:space="0" w:color="auto"/>
      </w:divBdr>
    </w:div>
    <w:div w:id="88280384">
      <w:bodyDiv w:val="1"/>
      <w:marLeft w:val="0"/>
      <w:marRight w:val="0"/>
      <w:marTop w:val="0"/>
      <w:marBottom w:val="0"/>
      <w:divBdr>
        <w:top w:val="none" w:sz="0" w:space="0" w:color="auto"/>
        <w:left w:val="none" w:sz="0" w:space="0" w:color="auto"/>
        <w:bottom w:val="none" w:sz="0" w:space="0" w:color="auto"/>
        <w:right w:val="none" w:sz="0" w:space="0" w:color="auto"/>
      </w:divBdr>
    </w:div>
    <w:div w:id="259222205">
      <w:bodyDiv w:val="1"/>
      <w:marLeft w:val="0"/>
      <w:marRight w:val="0"/>
      <w:marTop w:val="0"/>
      <w:marBottom w:val="0"/>
      <w:divBdr>
        <w:top w:val="none" w:sz="0" w:space="0" w:color="auto"/>
        <w:left w:val="none" w:sz="0" w:space="0" w:color="auto"/>
        <w:bottom w:val="none" w:sz="0" w:space="0" w:color="auto"/>
        <w:right w:val="none" w:sz="0" w:space="0" w:color="auto"/>
      </w:divBdr>
    </w:div>
    <w:div w:id="336154408">
      <w:bodyDiv w:val="1"/>
      <w:marLeft w:val="0"/>
      <w:marRight w:val="0"/>
      <w:marTop w:val="0"/>
      <w:marBottom w:val="0"/>
      <w:divBdr>
        <w:top w:val="none" w:sz="0" w:space="0" w:color="auto"/>
        <w:left w:val="none" w:sz="0" w:space="0" w:color="auto"/>
        <w:bottom w:val="none" w:sz="0" w:space="0" w:color="auto"/>
        <w:right w:val="none" w:sz="0" w:space="0" w:color="auto"/>
      </w:divBdr>
    </w:div>
    <w:div w:id="476454633">
      <w:bodyDiv w:val="1"/>
      <w:marLeft w:val="0"/>
      <w:marRight w:val="0"/>
      <w:marTop w:val="0"/>
      <w:marBottom w:val="0"/>
      <w:divBdr>
        <w:top w:val="none" w:sz="0" w:space="0" w:color="auto"/>
        <w:left w:val="none" w:sz="0" w:space="0" w:color="auto"/>
        <w:bottom w:val="none" w:sz="0" w:space="0" w:color="auto"/>
        <w:right w:val="none" w:sz="0" w:space="0" w:color="auto"/>
      </w:divBdr>
    </w:div>
    <w:div w:id="593318655">
      <w:bodyDiv w:val="1"/>
      <w:marLeft w:val="0"/>
      <w:marRight w:val="0"/>
      <w:marTop w:val="0"/>
      <w:marBottom w:val="0"/>
      <w:divBdr>
        <w:top w:val="none" w:sz="0" w:space="0" w:color="auto"/>
        <w:left w:val="none" w:sz="0" w:space="0" w:color="auto"/>
        <w:bottom w:val="none" w:sz="0" w:space="0" w:color="auto"/>
        <w:right w:val="none" w:sz="0" w:space="0" w:color="auto"/>
      </w:divBdr>
    </w:div>
    <w:div w:id="876088428">
      <w:bodyDiv w:val="1"/>
      <w:marLeft w:val="0"/>
      <w:marRight w:val="0"/>
      <w:marTop w:val="0"/>
      <w:marBottom w:val="0"/>
      <w:divBdr>
        <w:top w:val="none" w:sz="0" w:space="0" w:color="auto"/>
        <w:left w:val="none" w:sz="0" w:space="0" w:color="auto"/>
        <w:bottom w:val="none" w:sz="0" w:space="0" w:color="auto"/>
        <w:right w:val="none" w:sz="0" w:space="0" w:color="auto"/>
      </w:divBdr>
      <w:divsChild>
        <w:div w:id="553085459">
          <w:marLeft w:val="640"/>
          <w:marRight w:val="0"/>
          <w:marTop w:val="0"/>
          <w:marBottom w:val="0"/>
          <w:divBdr>
            <w:top w:val="none" w:sz="0" w:space="0" w:color="auto"/>
            <w:left w:val="none" w:sz="0" w:space="0" w:color="auto"/>
            <w:bottom w:val="none" w:sz="0" w:space="0" w:color="auto"/>
            <w:right w:val="none" w:sz="0" w:space="0" w:color="auto"/>
          </w:divBdr>
        </w:div>
        <w:div w:id="1917084593">
          <w:marLeft w:val="640"/>
          <w:marRight w:val="0"/>
          <w:marTop w:val="0"/>
          <w:marBottom w:val="0"/>
          <w:divBdr>
            <w:top w:val="none" w:sz="0" w:space="0" w:color="auto"/>
            <w:left w:val="none" w:sz="0" w:space="0" w:color="auto"/>
            <w:bottom w:val="none" w:sz="0" w:space="0" w:color="auto"/>
            <w:right w:val="none" w:sz="0" w:space="0" w:color="auto"/>
          </w:divBdr>
        </w:div>
        <w:div w:id="817577595">
          <w:marLeft w:val="640"/>
          <w:marRight w:val="0"/>
          <w:marTop w:val="0"/>
          <w:marBottom w:val="0"/>
          <w:divBdr>
            <w:top w:val="none" w:sz="0" w:space="0" w:color="auto"/>
            <w:left w:val="none" w:sz="0" w:space="0" w:color="auto"/>
            <w:bottom w:val="none" w:sz="0" w:space="0" w:color="auto"/>
            <w:right w:val="none" w:sz="0" w:space="0" w:color="auto"/>
          </w:divBdr>
        </w:div>
        <w:div w:id="347103104">
          <w:marLeft w:val="640"/>
          <w:marRight w:val="0"/>
          <w:marTop w:val="0"/>
          <w:marBottom w:val="0"/>
          <w:divBdr>
            <w:top w:val="none" w:sz="0" w:space="0" w:color="auto"/>
            <w:left w:val="none" w:sz="0" w:space="0" w:color="auto"/>
            <w:bottom w:val="none" w:sz="0" w:space="0" w:color="auto"/>
            <w:right w:val="none" w:sz="0" w:space="0" w:color="auto"/>
          </w:divBdr>
        </w:div>
        <w:div w:id="1180049020">
          <w:marLeft w:val="640"/>
          <w:marRight w:val="0"/>
          <w:marTop w:val="0"/>
          <w:marBottom w:val="0"/>
          <w:divBdr>
            <w:top w:val="none" w:sz="0" w:space="0" w:color="auto"/>
            <w:left w:val="none" w:sz="0" w:space="0" w:color="auto"/>
            <w:bottom w:val="none" w:sz="0" w:space="0" w:color="auto"/>
            <w:right w:val="none" w:sz="0" w:space="0" w:color="auto"/>
          </w:divBdr>
        </w:div>
        <w:div w:id="2140537558">
          <w:marLeft w:val="640"/>
          <w:marRight w:val="0"/>
          <w:marTop w:val="0"/>
          <w:marBottom w:val="0"/>
          <w:divBdr>
            <w:top w:val="none" w:sz="0" w:space="0" w:color="auto"/>
            <w:left w:val="none" w:sz="0" w:space="0" w:color="auto"/>
            <w:bottom w:val="none" w:sz="0" w:space="0" w:color="auto"/>
            <w:right w:val="none" w:sz="0" w:space="0" w:color="auto"/>
          </w:divBdr>
        </w:div>
        <w:div w:id="1680352088">
          <w:marLeft w:val="640"/>
          <w:marRight w:val="0"/>
          <w:marTop w:val="0"/>
          <w:marBottom w:val="0"/>
          <w:divBdr>
            <w:top w:val="none" w:sz="0" w:space="0" w:color="auto"/>
            <w:left w:val="none" w:sz="0" w:space="0" w:color="auto"/>
            <w:bottom w:val="none" w:sz="0" w:space="0" w:color="auto"/>
            <w:right w:val="none" w:sz="0" w:space="0" w:color="auto"/>
          </w:divBdr>
        </w:div>
        <w:div w:id="2014603282">
          <w:marLeft w:val="640"/>
          <w:marRight w:val="0"/>
          <w:marTop w:val="0"/>
          <w:marBottom w:val="0"/>
          <w:divBdr>
            <w:top w:val="none" w:sz="0" w:space="0" w:color="auto"/>
            <w:left w:val="none" w:sz="0" w:space="0" w:color="auto"/>
            <w:bottom w:val="none" w:sz="0" w:space="0" w:color="auto"/>
            <w:right w:val="none" w:sz="0" w:space="0" w:color="auto"/>
          </w:divBdr>
        </w:div>
        <w:div w:id="830369212">
          <w:marLeft w:val="640"/>
          <w:marRight w:val="0"/>
          <w:marTop w:val="0"/>
          <w:marBottom w:val="0"/>
          <w:divBdr>
            <w:top w:val="none" w:sz="0" w:space="0" w:color="auto"/>
            <w:left w:val="none" w:sz="0" w:space="0" w:color="auto"/>
            <w:bottom w:val="none" w:sz="0" w:space="0" w:color="auto"/>
            <w:right w:val="none" w:sz="0" w:space="0" w:color="auto"/>
          </w:divBdr>
        </w:div>
        <w:div w:id="2075006013">
          <w:marLeft w:val="640"/>
          <w:marRight w:val="0"/>
          <w:marTop w:val="0"/>
          <w:marBottom w:val="0"/>
          <w:divBdr>
            <w:top w:val="none" w:sz="0" w:space="0" w:color="auto"/>
            <w:left w:val="none" w:sz="0" w:space="0" w:color="auto"/>
            <w:bottom w:val="none" w:sz="0" w:space="0" w:color="auto"/>
            <w:right w:val="none" w:sz="0" w:space="0" w:color="auto"/>
          </w:divBdr>
        </w:div>
        <w:div w:id="1944221094">
          <w:marLeft w:val="640"/>
          <w:marRight w:val="0"/>
          <w:marTop w:val="0"/>
          <w:marBottom w:val="0"/>
          <w:divBdr>
            <w:top w:val="none" w:sz="0" w:space="0" w:color="auto"/>
            <w:left w:val="none" w:sz="0" w:space="0" w:color="auto"/>
            <w:bottom w:val="none" w:sz="0" w:space="0" w:color="auto"/>
            <w:right w:val="none" w:sz="0" w:space="0" w:color="auto"/>
          </w:divBdr>
        </w:div>
        <w:div w:id="107239866">
          <w:marLeft w:val="640"/>
          <w:marRight w:val="0"/>
          <w:marTop w:val="0"/>
          <w:marBottom w:val="0"/>
          <w:divBdr>
            <w:top w:val="none" w:sz="0" w:space="0" w:color="auto"/>
            <w:left w:val="none" w:sz="0" w:space="0" w:color="auto"/>
            <w:bottom w:val="none" w:sz="0" w:space="0" w:color="auto"/>
            <w:right w:val="none" w:sz="0" w:space="0" w:color="auto"/>
          </w:divBdr>
        </w:div>
        <w:div w:id="1731999560">
          <w:marLeft w:val="640"/>
          <w:marRight w:val="0"/>
          <w:marTop w:val="0"/>
          <w:marBottom w:val="0"/>
          <w:divBdr>
            <w:top w:val="none" w:sz="0" w:space="0" w:color="auto"/>
            <w:left w:val="none" w:sz="0" w:space="0" w:color="auto"/>
            <w:bottom w:val="none" w:sz="0" w:space="0" w:color="auto"/>
            <w:right w:val="none" w:sz="0" w:space="0" w:color="auto"/>
          </w:divBdr>
        </w:div>
        <w:div w:id="1473864573">
          <w:marLeft w:val="640"/>
          <w:marRight w:val="0"/>
          <w:marTop w:val="0"/>
          <w:marBottom w:val="0"/>
          <w:divBdr>
            <w:top w:val="none" w:sz="0" w:space="0" w:color="auto"/>
            <w:left w:val="none" w:sz="0" w:space="0" w:color="auto"/>
            <w:bottom w:val="none" w:sz="0" w:space="0" w:color="auto"/>
            <w:right w:val="none" w:sz="0" w:space="0" w:color="auto"/>
          </w:divBdr>
        </w:div>
        <w:div w:id="1486779840">
          <w:marLeft w:val="640"/>
          <w:marRight w:val="0"/>
          <w:marTop w:val="0"/>
          <w:marBottom w:val="0"/>
          <w:divBdr>
            <w:top w:val="none" w:sz="0" w:space="0" w:color="auto"/>
            <w:left w:val="none" w:sz="0" w:space="0" w:color="auto"/>
            <w:bottom w:val="none" w:sz="0" w:space="0" w:color="auto"/>
            <w:right w:val="none" w:sz="0" w:space="0" w:color="auto"/>
          </w:divBdr>
        </w:div>
        <w:div w:id="1896354663">
          <w:marLeft w:val="640"/>
          <w:marRight w:val="0"/>
          <w:marTop w:val="0"/>
          <w:marBottom w:val="0"/>
          <w:divBdr>
            <w:top w:val="none" w:sz="0" w:space="0" w:color="auto"/>
            <w:left w:val="none" w:sz="0" w:space="0" w:color="auto"/>
            <w:bottom w:val="none" w:sz="0" w:space="0" w:color="auto"/>
            <w:right w:val="none" w:sz="0" w:space="0" w:color="auto"/>
          </w:divBdr>
        </w:div>
        <w:div w:id="1770193362">
          <w:marLeft w:val="640"/>
          <w:marRight w:val="0"/>
          <w:marTop w:val="0"/>
          <w:marBottom w:val="0"/>
          <w:divBdr>
            <w:top w:val="none" w:sz="0" w:space="0" w:color="auto"/>
            <w:left w:val="none" w:sz="0" w:space="0" w:color="auto"/>
            <w:bottom w:val="none" w:sz="0" w:space="0" w:color="auto"/>
            <w:right w:val="none" w:sz="0" w:space="0" w:color="auto"/>
          </w:divBdr>
        </w:div>
        <w:div w:id="1252471075">
          <w:marLeft w:val="640"/>
          <w:marRight w:val="0"/>
          <w:marTop w:val="0"/>
          <w:marBottom w:val="0"/>
          <w:divBdr>
            <w:top w:val="none" w:sz="0" w:space="0" w:color="auto"/>
            <w:left w:val="none" w:sz="0" w:space="0" w:color="auto"/>
            <w:bottom w:val="none" w:sz="0" w:space="0" w:color="auto"/>
            <w:right w:val="none" w:sz="0" w:space="0" w:color="auto"/>
          </w:divBdr>
        </w:div>
        <w:div w:id="471674699">
          <w:marLeft w:val="640"/>
          <w:marRight w:val="0"/>
          <w:marTop w:val="0"/>
          <w:marBottom w:val="0"/>
          <w:divBdr>
            <w:top w:val="none" w:sz="0" w:space="0" w:color="auto"/>
            <w:left w:val="none" w:sz="0" w:space="0" w:color="auto"/>
            <w:bottom w:val="none" w:sz="0" w:space="0" w:color="auto"/>
            <w:right w:val="none" w:sz="0" w:space="0" w:color="auto"/>
          </w:divBdr>
        </w:div>
        <w:div w:id="1684547868">
          <w:marLeft w:val="640"/>
          <w:marRight w:val="0"/>
          <w:marTop w:val="0"/>
          <w:marBottom w:val="0"/>
          <w:divBdr>
            <w:top w:val="none" w:sz="0" w:space="0" w:color="auto"/>
            <w:left w:val="none" w:sz="0" w:space="0" w:color="auto"/>
            <w:bottom w:val="none" w:sz="0" w:space="0" w:color="auto"/>
            <w:right w:val="none" w:sz="0" w:space="0" w:color="auto"/>
          </w:divBdr>
        </w:div>
        <w:div w:id="528185438">
          <w:marLeft w:val="640"/>
          <w:marRight w:val="0"/>
          <w:marTop w:val="0"/>
          <w:marBottom w:val="0"/>
          <w:divBdr>
            <w:top w:val="none" w:sz="0" w:space="0" w:color="auto"/>
            <w:left w:val="none" w:sz="0" w:space="0" w:color="auto"/>
            <w:bottom w:val="none" w:sz="0" w:space="0" w:color="auto"/>
            <w:right w:val="none" w:sz="0" w:space="0" w:color="auto"/>
          </w:divBdr>
        </w:div>
        <w:div w:id="1614359182">
          <w:marLeft w:val="640"/>
          <w:marRight w:val="0"/>
          <w:marTop w:val="0"/>
          <w:marBottom w:val="0"/>
          <w:divBdr>
            <w:top w:val="none" w:sz="0" w:space="0" w:color="auto"/>
            <w:left w:val="none" w:sz="0" w:space="0" w:color="auto"/>
            <w:bottom w:val="none" w:sz="0" w:space="0" w:color="auto"/>
            <w:right w:val="none" w:sz="0" w:space="0" w:color="auto"/>
          </w:divBdr>
        </w:div>
        <w:div w:id="817959348">
          <w:marLeft w:val="640"/>
          <w:marRight w:val="0"/>
          <w:marTop w:val="0"/>
          <w:marBottom w:val="0"/>
          <w:divBdr>
            <w:top w:val="none" w:sz="0" w:space="0" w:color="auto"/>
            <w:left w:val="none" w:sz="0" w:space="0" w:color="auto"/>
            <w:bottom w:val="none" w:sz="0" w:space="0" w:color="auto"/>
            <w:right w:val="none" w:sz="0" w:space="0" w:color="auto"/>
          </w:divBdr>
        </w:div>
        <w:div w:id="780228578">
          <w:marLeft w:val="640"/>
          <w:marRight w:val="0"/>
          <w:marTop w:val="0"/>
          <w:marBottom w:val="0"/>
          <w:divBdr>
            <w:top w:val="none" w:sz="0" w:space="0" w:color="auto"/>
            <w:left w:val="none" w:sz="0" w:space="0" w:color="auto"/>
            <w:bottom w:val="none" w:sz="0" w:space="0" w:color="auto"/>
            <w:right w:val="none" w:sz="0" w:space="0" w:color="auto"/>
          </w:divBdr>
        </w:div>
        <w:div w:id="251208848">
          <w:marLeft w:val="640"/>
          <w:marRight w:val="0"/>
          <w:marTop w:val="0"/>
          <w:marBottom w:val="0"/>
          <w:divBdr>
            <w:top w:val="none" w:sz="0" w:space="0" w:color="auto"/>
            <w:left w:val="none" w:sz="0" w:space="0" w:color="auto"/>
            <w:bottom w:val="none" w:sz="0" w:space="0" w:color="auto"/>
            <w:right w:val="none" w:sz="0" w:space="0" w:color="auto"/>
          </w:divBdr>
        </w:div>
        <w:div w:id="699353692">
          <w:marLeft w:val="640"/>
          <w:marRight w:val="0"/>
          <w:marTop w:val="0"/>
          <w:marBottom w:val="0"/>
          <w:divBdr>
            <w:top w:val="none" w:sz="0" w:space="0" w:color="auto"/>
            <w:left w:val="none" w:sz="0" w:space="0" w:color="auto"/>
            <w:bottom w:val="none" w:sz="0" w:space="0" w:color="auto"/>
            <w:right w:val="none" w:sz="0" w:space="0" w:color="auto"/>
          </w:divBdr>
        </w:div>
        <w:div w:id="1136068529">
          <w:marLeft w:val="640"/>
          <w:marRight w:val="0"/>
          <w:marTop w:val="0"/>
          <w:marBottom w:val="0"/>
          <w:divBdr>
            <w:top w:val="none" w:sz="0" w:space="0" w:color="auto"/>
            <w:left w:val="none" w:sz="0" w:space="0" w:color="auto"/>
            <w:bottom w:val="none" w:sz="0" w:space="0" w:color="auto"/>
            <w:right w:val="none" w:sz="0" w:space="0" w:color="auto"/>
          </w:divBdr>
        </w:div>
        <w:div w:id="382875756">
          <w:marLeft w:val="640"/>
          <w:marRight w:val="0"/>
          <w:marTop w:val="0"/>
          <w:marBottom w:val="0"/>
          <w:divBdr>
            <w:top w:val="none" w:sz="0" w:space="0" w:color="auto"/>
            <w:left w:val="none" w:sz="0" w:space="0" w:color="auto"/>
            <w:bottom w:val="none" w:sz="0" w:space="0" w:color="auto"/>
            <w:right w:val="none" w:sz="0" w:space="0" w:color="auto"/>
          </w:divBdr>
        </w:div>
        <w:div w:id="842672247">
          <w:marLeft w:val="640"/>
          <w:marRight w:val="0"/>
          <w:marTop w:val="0"/>
          <w:marBottom w:val="0"/>
          <w:divBdr>
            <w:top w:val="none" w:sz="0" w:space="0" w:color="auto"/>
            <w:left w:val="none" w:sz="0" w:space="0" w:color="auto"/>
            <w:bottom w:val="none" w:sz="0" w:space="0" w:color="auto"/>
            <w:right w:val="none" w:sz="0" w:space="0" w:color="auto"/>
          </w:divBdr>
        </w:div>
        <w:div w:id="2137600116">
          <w:marLeft w:val="640"/>
          <w:marRight w:val="0"/>
          <w:marTop w:val="0"/>
          <w:marBottom w:val="0"/>
          <w:divBdr>
            <w:top w:val="none" w:sz="0" w:space="0" w:color="auto"/>
            <w:left w:val="none" w:sz="0" w:space="0" w:color="auto"/>
            <w:bottom w:val="none" w:sz="0" w:space="0" w:color="auto"/>
            <w:right w:val="none" w:sz="0" w:space="0" w:color="auto"/>
          </w:divBdr>
        </w:div>
        <w:div w:id="1577865054">
          <w:marLeft w:val="640"/>
          <w:marRight w:val="0"/>
          <w:marTop w:val="0"/>
          <w:marBottom w:val="0"/>
          <w:divBdr>
            <w:top w:val="none" w:sz="0" w:space="0" w:color="auto"/>
            <w:left w:val="none" w:sz="0" w:space="0" w:color="auto"/>
            <w:bottom w:val="none" w:sz="0" w:space="0" w:color="auto"/>
            <w:right w:val="none" w:sz="0" w:space="0" w:color="auto"/>
          </w:divBdr>
        </w:div>
        <w:div w:id="1892882746">
          <w:marLeft w:val="640"/>
          <w:marRight w:val="0"/>
          <w:marTop w:val="0"/>
          <w:marBottom w:val="0"/>
          <w:divBdr>
            <w:top w:val="none" w:sz="0" w:space="0" w:color="auto"/>
            <w:left w:val="none" w:sz="0" w:space="0" w:color="auto"/>
            <w:bottom w:val="none" w:sz="0" w:space="0" w:color="auto"/>
            <w:right w:val="none" w:sz="0" w:space="0" w:color="auto"/>
          </w:divBdr>
        </w:div>
        <w:div w:id="1505777358">
          <w:marLeft w:val="640"/>
          <w:marRight w:val="0"/>
          <w:marTop w:val="0"/>
          <w:marBottom w:val="0"/>
          <w:divBdr>
            <w:top w:val="none" w:sz="0" w:space="0" w:color="auto"/>
            <w:left w:val="none" w:sz="0" w:space="0" w:color="auto"/>
            <w:bottom w:val="none" w:sz="0" w:space="0" w:color="auto"/>
            <w:right w:val="none" w:sz="0" w:space="0" w:color="auto"/>
          </w:divBdr>
        </w:div>
        <w:div w:id="1311591964">
          <w:marLeft w:val="640"/>
          <w:marRight w:val="0"/>
          <w:marTop w:val="0"/>
          <w:marBottom w:val="0"/>
          <w:divBdr>
            <w:top w:val="none" w:sz="0" w:space="0" w:color="auto"/>
            <w:left w:val="none" w:sz="0" w:space="0" w:color="auto"/>
            <w:bottom w:val="none" w:sz="0" w:space="0" w:color="auto"/>
            <w:right w:val="none" w:sz="0" w:space="0" w:color="auto"/>
          </w:divBdr>
        </w:div>
        <w:div w:id="559946100">
          <w:marLeft w:val="640"/>
          <w:marRight w:val="0"/>
          <w:marTop w:val="0"/>
          <w:marBottom w:val="0"/>
          <w:divBdr>
            <w:top w:val="none" w:sz="0" w:space="0" w:color="auto"/>
            <w:left w:val="none" w:sz="0" w:space="0" w:color="auto"/>
            <w:bottom w:val="none" w:sz="0" w:space="0" w:color="auto"/>
            <w:right w:val="none" w:sz="0" w:space="0" w:color="auto"/>
          </w:divBdr>
        </w:div>
        <w:div w:id="70466506">
          <w:marLeft w:val="640"/>
          <w:marRight w:val="0"/>
          <w:marTop w:val="0"/>
          <w:marBottom w:val="0"/>
          <w:divBdr>
            <w:top w:val="none" w:sz="0" w:space="0" w:color="auto"/>
            <w:left w:val="none" w:sz="0" w:space="0" w:color="auto"/>
            <w:bottom w:val="none" w:sz="0" w:space="0" w:color="auto"/>
            <w:right w:val="none" w:sz="0" w:space="0" w:color="auto"/>
          </w:divBdr>
        </w:div>
        <w:div w:id="1016496124">
          <w:marLeft w:val="640"/>
          <w:marRight w:val="0"/>
          <w:marTop w:val="0"/>
          <w:marBottom w:val="0"/>
          <w:divBdr>
            <w:top w:val="none" w:sz="0" w:space="0" w:color="auto"/>
            <w:left w:val="none" w:sz="0" w:space="0" w:color="auto"/>
            <w:bottom w:val="none" w:sz="0" w:space="0" w:color="auto"/>
            <w:right w:val="none" w:sz="0" w:space="0" w:color="auto"/>
          </w:divBdr>
        </w:div>
        <w:div w:id="458380883">
          <w:marLeft w:val="640"/>
          <w:marRight w:val="0"/>
          <w:marTop w:val="0"/>
          <w:marBottom w:val="0"/>
          <w:divBdr>
            <w:top w:val="none" w:sz="0" w:space="0" w:color="auto"/>
            <w:left w:val="none" w:sz="0" w:space="0" w:color="auto"/>
            <w:bottom w:val="none" w:sz="0" w:space="0" w:color="auto"/>
            <w:right w:val="none" w:sz="0" w:space="0" w:color="auto"/>
          </w:divBdr>
        </w:div>
        <w:div w:id="1635136606">
          <w:marLeft w:val="640"/>
          <w:marRight w:val="0"/>
          <w:marTop w:val="0"/>
          <w:marBottom w:val="0"/>
          <w:divBdr>
            <w:top w:val="none" w:sz="0" w:space="0" w:color="auto"/>
            <w:left w:val="none" w:sz="0" w:space="0" w:color="auto"/>
            <w:bottom w:val="none" w:sz="0" w:space="0" w:color="auto"/>
            <w:right w:val="none" w:sz="0" w:space="0" w:color="auto"/>
          </w:divBdr>
        </w:div>
        <w:div w:id="41685103">
          <w:marLeft w:val="640"/>
          <w:marRight w:val="0"/>
          <w:marTop w:val="0"/>
          <w:marBottom w:val="0"/>
          <w:divBdr>
            <w:top w:val="none" w:sz="0" w:space="0" w:color="auto"/>
            <w:left w:val="none" w:sz="0" w:space="0" w:color="auto"/>
            <w:bottom w:val="none" w:sz="0" w:space="0" w:color="auto"/>
            <w:right w:val="none" w:sz="0" w:space="0" w:color="auto"/>
          </w:divBdr>
        </w:div>
        <w:div w:id="1893495313">
          <w:marLeft w:val="640"/>
          <w:marRight w:val="0"/>
          <w:marTop w:val="0"/>
          <w:marBottom w:val="0"/>
          <w:divBdr>
            <w:top w:val="none" w:sz="0" w:space="0" w:color="auto"/>
            <w:left w:val="none" w:sz="0" w:space="0" w:color="auto"/>
            <w:bottom w:val="none" w:sz="0" w:space="0" w:color="auto"/>
            <w:right w:val="none" w:sz="0" w:space="0" w:color="auto"/>
          </w:divBdr>
        </w:div>
        <w:div w:id="433667710">
          <w:marLeft w:val="640"/>
          <w:marRight w:val="0"/>
          <w:marTop w:val="0"/>
          <w:marBottom w:val="0"/>
          <w:divBdr>
            <w:top w:val="none" w:sz="0" w:space="0" w:color="auto"/>
            <w:left w:val="none" w:sz="0" w:space="0" w:color="auto"/>
            <w:bottom w:val="none" w:sz="0" w:space="0" w:color="auto"/>
            <w:right w:val="none" w:sz="0" w:space="0" w:color="auto"/>
          </w:divBdr>
        </w:div>
        <w:div w:id="1975481620">
          <w:marLeft w:val="640"/>
          <w:marRight w:val="0"/>
          <w:marTop w:val="0"/>
          <w:marBottom w:val="0"/>
          <w:divBdr>
            <w:top w:val="none" w:sz="0" w:space="0" w:color="auto"/>
            <w:left w:val="none" w:sz="0" w:space="0" w:color="auto"/>
            <w:bottom w:val="none" w:sz="0" w:space="0" w:color="auto"/>
            <w:right w:val="none" w:sz="0" w:space="0" w:color="auto"/>
          </w:divBdr>
        </w:div>
        <w:div w:id="797337065">
          <w:marLeft w:val="640"/>
          <w:marRight w:val="0"/>
          <w:marTop w:val="0"/>
          <w:marBottom w:val="0"/>
          <w:divBdr>
            <w:top w:val="none" w:sz="0" w:space="0" w:color="auto"/>
            <w:left w:val="none" w:sz="0" w:space="0" w:color="auto"/>
            <w:bottom w:val="none" w:sz="0" w:space="0" w:color="auto"/>
            <w:right w:val="none" w:sz="0" w:space="0" w:color="auto"/>
          </w:divBdr>
        </w:div>
        <w:div w:id="889658701">
          <w:marLeft w:val="640"/>
          <w:marRight w:val="0"/>
          <w:marTop w:val="0"/>
          <w:marBottom w:val="0"/>
          <w:divBdr>
            <w:top w:val="none" w:sz="0" w:space="0" w:color="auto"/>
            <w:left w:val="none" w:sz="0" w:space="0" w:color="auto"/>
            <w:bottom w:val="none" w:sz="0" w:space="0" w:color="auto"/>
            <w:right w:val="none" w:sz="0" w:space="0" w:color="auto"/>
          </w:divBdr>
        </w:div>
        <w:div w:id="686251339">
          <w:marLeft w:val="640"/>
          <w:marRight w:val="0"/>
          <w:marTop w:val="0"/>
          <w:marBottom w:val="0"/>
          <w:divBdr>
            <w:top w:val="none" w:sz="0" w:space="0" w:color="auto"/>
            <w:left w:val="none" w:sz="0" w:space="0" w:color="auto"/>
            <w:bottom w:val="none" w:sz="0" w:space="0" w:color="auto"/>
            <w:right w:val="none" w:sz="0" w:space="0" w:color="auto"/>
          </w:divBdr>
        </w:div>
      </w:divsChild>
    </w:div>
    <w:div w:id="1089081888">
      <w:bodyDiv w:val="1"/>
      <w:marLeft w:val="0"/>
      <w:marRight w:val="0"/>
      <w:marTop w:val="0"/>
      <w:marBottom w:val="0"/>
      <w:divBdr>
        <w:top w:val="none" w:sz="0" w:space="0" w:color="auto"/>
        <w:left w:val="none" w:sz="0" w:space="0" w:color="auto"/>
        <w:bottom w:val="none" w:sz="0" w:space="0" w:color="auto"/>
        <w:right w:val="none" w:sz="0" w:space="0" w:color="auto"/>
      </w:divBdr>
    </w:div>
    <w:div w:id="1113281709">
      <w:bodyDiv w:val="1"/>
      <w:marLeft w:val="0"/>
      <w:marRight w:val="0"/>
      <w:marTop w:val="0"/>
      <w:marBottom w:val="0"/>
      <w:divBdr>
        <w:top w:val="none" w:sz="0" w:space="0" w:color="auto"/>
        <w:left w:val="none" w:sz="0" w:space="0" w:color="auto"/>
        <w:bottom w:val="none" w:sz="0" w:space="0" w:color="auto"/>
        <w:right w:val="none" w:sz="0" w:space="0" w:color="auto"/>
      </w:divBdr>
    </w:div>
    <w:div w:id="1175729538">
      <w:bodyDiv w:val="1"/>
      <w:marLeft w:val="0"/>
      <w:marRight w:val="0"/>
      <w:marTop w:val="0"/>
      <w:marBottom w:val="0"/>
      <w:divBdr>
        <w:top w:val="none" w:sz="0" w:space="0" w:color="auto"/>
        <w:left w:val="none" w:sz="0" w:space="0" w:color="auto"/>
        <w:bottom w:val="none" w:sz="0" w:space="0" w:color="auto"/>
        <w:right w:val="none" w:sz="0" w:space="0" w:color="auto"/>
      </w:divBdr>
    </w:div>
    <w:div w:id="1273585419">
      <w:bodyDiv w:val="1"/>
      <w:marLeft w:val="0"/>
      <w:marRight w:val="0"/>
      <w:marTop w:val="0"/>
      <w:marBottom w:val="0"/>
      <w:divBdr>
        <w:top w:val="none" w:sz="0" w:space="0" w:color="auto"/>
        <w:left w:val="none" w:sz="0" w:space="0" w:color="auto"/>
        <w:bottom w:val="none" w:sz="0" w:space="0" w:color="auto"/>
        <w:right w:val="none" w:sz="0" w:space="0" w:color="auto"/>
      </w:divBdr>
    </w:div>
    <w:div w:id="1349600244">
      <w:bodyDiv w:val="1"/>
      <w:marLeft w:val="0"/>
      <w:marRight w:val="0"/>
      <w:marTop w:val="0"/>
      <w:marBottom w:val="0"/>
      <w:divBdr>
        <w:top w:val="none" w:sz="0" w:space="0" w:color="auto"/>
        <w:left w:val="none" w:sz="0" w:space="0" w:color="auto"/>
        <w:bottom w:val="none" w:sz="0" w:space="0" w:color="auto"/>
        <w:right w:val="none" w:sz="0" w:space="0" w:color="auto"/>
      </w:divBdr>
    </w:div>
    <w:div w:id="1374960544">
      <w:bodyDiv w:val="1"/>
      <w:marLeft w:val="0"/>
      <w:marRight w:val="0"/>
      <w:marTop w:val="0"/>
      <w:marBottom w:val="0"/>
      <w:divBdr>
        <w:top w:val="none" w:sz="0" w:space="0" w:color="auto"/>
        <w:left w:val="none" w:sz="0" w:space="0" w:color="auto"/>
        <w:bottom w:val="none" w:sz="0" w:space="0" w:color="auto"/>
        <w:right w:val="none" w:sz="0" w:space="0" w:color="auto"/>
      </w:divBdr>
    </w:div>
    <w:div w:id="1381057079">
      <w:bodyDiv w:val="1"/>
      <w:marLeft w:val="0"/>
      <w:marRight w:val="0"/>
      <w:marTop w:val="0"/>
      <w:marBottom w:val="0"/>
      <w:divBdr>
        <w:top w:val="none" w:sz="0" w:space="0" w:color="auto"/>
        <w:left w:val="none" w:sz="0" w:space="0" w:color="auto"/>
        <w:bottom w:val="none" w:sz="0" w:space="0" w:color="auto"/>
        <w:right w:val="none" w:sz="0" w:space="0" w:color="auto"/>
      </w:divBdr>
    </w:div>
    <w:div w:id="1508517581">
      <w:bodyDiv w:val="1"/>
      <w:marLeft w:val="0"/>
      <w:marRight w:val="0"/>
      <w:marTop w:val="0"/>
      <w:marBottom w:val="0"/>
      <w:divBdr>
        <w:top w:val="none" w:sz="0" w:space="0" w:color="auto"/>
        <w:left w:val="none" w:sz="0" w:space="0" w:color="auto"/>
        <w:bottom w:val="none" w:sz="0" w:space="0" w:color="auto"/>
        <w:right w:val="none" w:sz="0" w:space="0" w:color="auto"/>
      </w:divBdr>
    </w:div>
    <w:div w:id="1511989651">
      <w:bodyDiv w:val="1"/>
      <w:marLeft w:val="0"/>
      <w:marRight w:val="0"/>
      <w:marTop w:val="0"/>
      <w:marBottom w:val="0"/>
      <w:divBdr>
        <w:top w:val="none" w:sz="0" w:space="0" w:color="auto"/>
        <w:left w:val="none" w:sz="0" w:space="0" w:color="auto"/>
        <w:bottom w:val="none" w:sz="0" w:space="0" w:color="auto"/>
        <w:right w:val="none" w:sz="0" w:space="0" w:color="auto"/>
      </w:divBdr>
    </w:div>
    <w:div w:id="1569077178">
      <w:bodyDiv w:val="1"/>
      <w:marLeft w:val="0"/>
      <w:marRight w:val="0"/>
      <w:marTop w:val="0"/>
      <w:marBottom w:val="0"/>
      <w:divBdr>
        <w:top w:val="none" w:sz="0" w:space="0" w:color="auto"/>
        <w:left w:val="none" w:sz="0" w:space="0" w:color="auto"/>
        <w:bottom w:val="none" w:sz="0" w:space="0" w:color="auto"/>
        <w:right w:val="none" w:sz="0" w:space="0" w:color="auto"/>
      </w:divBdr>
    </w:div>
    <w:div w:id="1636180815">
      <w:bodyDiv w:val="1"/>
      <w:marLeft w:val="0"/>
      <w:marRight w:val="0"/>
      <w:marTop w:val="0"/>
      <w:marBottom w:val="0"/>
      <w:divBdr>
        <w:top w:val="none" w:sz="0" w:space="0" w:color="auto"/>
        <w:left w:val="none" w:sz="0" w:space="0" w:color="auto"/>
        <w:bottom w:val="none" w:sz="0" w:space="0" w:color="auto"/>
        <w:right w:val="none" w:sz="0" w:space="0" w:color="auto"/>
      </w:divBdr>
    </w:div>
    <w:div w:id="1650480678">
      <w:bodyDiv w:val="1"/>
      <w:marLeft w:val="0"/>
      <w:marRight w:val="0"/>
      <w:marTop w:val="0"/>
      <w:marBottom w:val="0"/>
      <w:divBdr>
        <w:top w:val="none" w:sz="0" w:space="0" w:color="auto"/>
        <w:left w:val="none" w:sz="0" w:space="0" w:color="auto"/>
        <w:bottom w:val="none" w:sz="0" w:space="0" w:color="auto"/>
        <w:right w:val="none" w:sz="0" w:space="0" w:color="auto"/>
      </w:divBdr>
    </w:div>
    <w:div w:id="1759129070">
      <w:bodyDiv w:val="1"/>
      <w:marLeft w:val="0"/>
      <w:marRight w:val="0"/>
      <w:marTop w:val="0"/>
      <w:marBottom w:val="0"/>
      <w:divBdr>
        <w:top w:val="none" w:sz="0" w:space="0" w:color="auto"/>
        <w:left w:val="none" w:sz="0" w:space="0" w:color="auto"/>
        <w:bottom w:val="none" w:sz="0" w:space="0" w:color="auto"/>
        <w:right w:val="none" w:sz="0" w:space="0" w:color="auto"/>
      </w:divBdr>
    </w:div>
    <w:div w:id="1789854656">
      <w:bodyDiv w:val="1"/>
      <w:marLeft w:val="0"/>
      <w:marRight w:val="0"/>
      <w:marTop w:val="0"/>
      <w:marBottom w:val="0"/>
      <w:divBdr>
        <w:top w:val="none" w:sz="0" w:space="0" w:color="auto"/>
        <w:left w:val="none" w:sz="0" w:space="0" w:color="auto"/>
        <w:bottom w:val="none" w:sz="0" w:space="0" w:color="auto"/>
        <w:right w:val="none" w:sz="0" w:space="0" w:color="auto"/>
      </w:divBdr>
    </w:div>
    <w:div w:id="1908417485">
      <w:bodyDiv w:val="1"/>
      <w:marLeft w:val="0"/>
      <w:marRight w:val="0"/>
      <w:marTop w:val="0"/>
      <w:marBottom w:val="0"/>
      <w:divBdr>
        <w:top w:val="none" w:sz="0" w:space="0" w:color="auto"/>
        <w:left w:val="none" w:sz="0" w:space="0" w:color="auto"/>
        <w:bottom w:val="none" w:sz="0" w:space="0" w:color="auto"/>
        <w:right w:val="none" w:sz="0" w:space="0" w:color="auto"/>
      </w:divBdr>
    </w:div>
    <w:div w:id="1912079060">
      <w:bodyDiv w:val="1"/>
      <w:marLeft w:val="0"/>
      <w:marRight w:val="0"/>
      <w:marTop w:val="0"/>
      <w:marBottom w:val="0"/>
      <w:divBdr>
        <w:top w:val="none" w:sz="0" w:space="0" w:color="auto"/>
        <w:left w:val="none" w:sz="0" w:space="0" w:color="auto"/>
        <w:bottom w:val="none" w:sz="0" w:space="0" w:color="auto"/>
        <w:right w:val="none" w:sz="0" w:space="0" w:color="auto"/>
      </w:divBdr>
    </w:div>
    <w:div w:id="1951429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F1358F-6B33-EF4C-9A60-14157FCCAAA2}">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5be623c8-996c-4b7b-b78a-d40707a0c747&quot;,&quot;properties&quot;:{&quot;noteIndex&quot;:0},&quot;isEdited&quot;:false,&quot;manualOverride&quot;:{&quot;isManuallyOverridden&quot;:false,&quot;citeprocText&quot;:&quot;[1]&quot;,&quot;manualOverrideText&quot;:&quot;&quot;},&quot;citationTag&quot;:&quot;MENDELEY_CITATION_v3_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&quot;,&quot;citationItems&quot;:[{&quot;id&quot;:&quot;1e3208b3-4172-3e8e-bc73-77bfd65012a2&quot;,&quot;itemData&quot;:{&quot;type&quot;:&quot;article-journal&quot;,&quot;id&quot;:&quot;1e3208b3-4172-3e8e-bc73-77bfd65012a2&quot;,&quot;title&quot;:&quot;An assessment of the impacts of child oral health in Indonesia and associations with self-esteem, school performance and perceived employability.&quot;,&quot;author&quot;:[{&quot;family&quot;:&quot;Maharani&quot;,&quot;given&quot;:&quot;Diah Ayu&quot;,&quot;parse-names&quot;:false,&quot;dropping-particle&quot;:&quot;&quot;,&quot;non-dropping-particle&quot;:&quot;&quot;},{&quot;family&quot;:&quot;Adiatman&quot;,&quot;given&quot;:&quot;Melissa&quot;,&quot;parse-names&quot;:false,&quot;dropping-particle&quot;:&quot;&quot;,&quot;non-dropping-particle&quot;:&quot;&quot;},{&quot;family&quot;:&quot;Rahardjo&quot;,&quot;given&quot;:&quot;Anton&quot;,&quot;parse-names&quot;:false,&quot;dropping-particle&quot;:&quot;&quot;,&quot;non-dropping-particle&quot;:&quot;&quot;},{&quot;family&quot;:&quot;Burnside&quot;,&quot;given&quot;:&quot;Girvan&quot;,&quot;parse-names&quot;:false,&quot;dropping-particle&quot;:&quot;&quot;,&quot;non-dropping-particle&quot;:&quot;&quot;},{&quot;family&quot;:&quot;Pine&quot;,&quot;given&quot;:&quot;Cynthia&quot;,&quot;parse-names&quot;:false,&quot;dropping-particle&quot;:&quot;&quot;,&quot;non-dropping-particle&quot;:&quot;&quot;}],&quot;container-title&quot;:&quot;BMC oral health&quot;,&quot;container-title-short&quot;:&quot;BMC Oral Health&quot;,&quot;DOI&quot;:&quot;10.1186/s12903-017-0358-5&quot;,&quot;ISSN&quot;:&quot;1472-6831&quot;,&quot;PMID&quot;:&quot;28327110&quot;,&quot;issued&quot;:{&quot;date-parts&quot;:[[2017,3,21]]},&quot;page&quot;:&quot;65&quot;,&quot;abstract&quot;:&quot;BACKGROUND Previous surveys have indicated that a majority of Indonesian children have poor oral health. However, little detailed information is available on underlying causation and none that examine impacts of oral health on child self-esteem, school performance and perceived employability. The aim of this study was to determine levels of child oral health in primary school children in Indonesia, the prevalence of key causal factors; and, to determine relationships between oral health, self-esteem and school academic performance. METHODS Cross-sectional epidemiological study in a sample (n = 984) of children aged 6-7 and 10-11 years old attending three public schools in Indonesia. A dental visual impact study was conducted, in which teachers reported their perceptions of the impact of child oral health on school academic performance. Oral health behaviors, self-esteem, and school performance were assessed. The children were clinically examined to measure dental caries and oral cleanliness. RESULTS Teachers believe that children with visually poor oral health and impaired smiles are more likely to perform poorly at school, be socially excluded and have lower job prospects than their peers with visually good oral health and healthy smiles. The percentages of children with decayed teeth were 94 and 90% in the 6-7- and 10-11-year age groups, respectively. Families reported high levels of child consumption of sugar-containing foods and drinks; many had irregular use of fluoride toothpaste. Children with substantial plaque on their teeth achieved significantly lower levels of school performance than their peers with clean teeth. Significant associations were found between school performance and self-esteem for these children. CONCLUSIONS The study findings highlight the need for preventive care programs to improve the oral health of children in Indonesia and prospective determination of associations between child oral health; self-esteem and school academic performance.&quot;,&quot;issue&quot;:&quot;1&quot;,&quot;volume&quot;:&quot;17&quot;},&quot;isTemporary&quot;:false}]},{&quot;citationID&quot;:&quot;MENDELEY_CITATION_407e0068-e165-4bf0-9436-ef62b42de661&quot;,&quot;properties&quot;:{&quot;noteIndex&quot;:0},&quot;isEdited&quot;:false,&quot;manualOverride&quot;:{&quot;isManuallyOverridden&quot;:false,&quot;citeprocText&quot;:&quot;[2]&quot;,&quot;manualOverrideText&quot;:&quot;&quot;},&quot;citationTag&quot;:&quot;MENDELEY_CITATION_v3_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&quot;,&quot;citationItems&quot;:[{&quot;id&quot;:&quot;8100db49-d0f1-3aa5-a352-dd3b949f135b&quot;,&quot;itemData&quot;:{&quot;type&quot;:&quot;article-journal&quot;,&quot;id&quot;:&quot;8100db49-d0f1-3aa5-a352-dd3b949f135b&quot;,&quot;title&quot;:&quot;Oral diseases: a global public health challenge.&quot;,&quot;author&quot;:[{&quot;family&quot;:&quot;Peres&quot;,&quot;given&quot;:&quot;Marco A&quot;,&quot;parse-names&quot;:false,&quot;dropping-particle&quot;:&quot;&quot;,&quot;non-dropping-particle&quot;:&quot;&quot;},{&quot;family&quot;:&quot;Macpherson&quot;,&quot;given&quot;:&quot;Lorna M D&quot;,&quot;parse-names&quot;:false,&quot;dropping-particle&quot;:&quot;&quot;,&quot;non-dropping-particle&quot;:&quot;&quot;},{&quot;family&quot;:&quot;Weyant&quot;,&quot;given&quot;:&quot;Robert J&quot;,&quot;parse-names&quot;:false,&quot;dropping-particle&quot;:&quot;&quot;,&quot;non-dropping-particle&quot;:&quot;&quot;},{&quot;family&quot;:&quot;Daly&quot;,&quot;given&quot;:&quot;Blánaid&quot;,&quot;parse-names&quot;:false,&quot;dropping-particle&quot;:&quot;&quot;,&quot;non-dropping-particle&quot;:&quot;&quot;},{&quot;family&quot;:&quot;Venturelli&quot;,&quot;given&quot;:&quot;Renato&quot;,&quot;parse-names&quot;:false,&quot;dropping-particle&quot;:&quot;&quot;,&quot;non-dropping-particle&quot;:&quot;&quot;},{&quot;family&quot;:&quot;Mathur&quot;,&quot;given&quot;:&quot;Manu R&quot;,&quot;parse-names&quot;:false,&quot;dropping-particle&quot;:&quot;&quot;,&quot;non-dropping-particle&quot;:&quot;&quot;},{&quot;family&quot;:&quot;Listl&quot;,&quot;given&quot;:&quot;Stefan&quot;,&quot;parse-names&quot;:false,&quot;dropping-particle&quot;:&quot;&quot;,&quot;non-dropping-particle&quot;:&quot;&quot;},{&quot;family&quot;:&quot;Celeste&quot;,&quot;given&quot;:&quot;Roger Keller&quot;,&quot;parse-names&quot;:false,&quot;dropping-particle&quot;:&quot;&quot;,&quot;non-dropping-particle&quot;:&quot;&quot;},{&quot;family&quot;:&quot;Guarnizo-Herreño&quot;,&quot;given&quot;:&quot;Carol C&quot;,&quot;parse-names&quot;:false,&quot;dropping-particle&quot;:&quot;&quot;,&quot;non-dropping-particle&quot;:&quot;&quot;},{&quot;family&quot;:&quot;Kearns&quot;,&quot;given&quot;:&quot;Cristin&quot;,&quot;parse-names&quot;:false,&quot;dropping-particle&quot;:&quot;&quot;,&quot;non-dropping-particle&quot;:&quot;&quot;},{&quot;family&quot;:&quot;Benzian&quot;,&quot;given&quot;:&quot;Habib&quot;,&quot;parse-names&quot;:false,&quot;dropping-particle&quot;:&quot;&quot;,&quot;non-dropping-particle&quot;:&quot;&quot;},{&quot;family&quot;:&quot;Allison&quot;,&quot;given&quot;:&quot;Paul&quot;,&quot;parse-names&quot;:false,&quot;dropping-particle&quot;:&quot;&quot;,&quot;non-dropping-particle&quot;:&quot;&quot;},{&quot;family&quot;:&quot;Watt&quot;,&quot;given&quot;:&quot;Richard G&quot;,&quot;parse-names&quot;:false,&quot;dropping-particle&quot;:&quot;&quot;,&quot;non-dropping-particle&quot;:&quot;&quot;}],&quot;container-title&quot;:&quot;Lancet (London, England)&quot;,&quot;container-title-short&quot;:&quot;Lancet&quot;,&quot;DOI&quot;:&quot;10.1016/S0140-6736(19)31146-8&quot;,&quot;ISSN&quot;:&quot;1474-547X&quot;,&quot;PMID&quot;:&quot;31327369&quot;,&quot;issued&quot;:{&quot;date-parts&quot;:[[2019,7,20]]},&quot;page&quot;:&quot;249-260&quot;,&quot;abstract&quot;:&quot;Oral diseases are among the most prevalent diseases globally and have serious health and economic burdens, greatly reducing quality of life for those affected. The most prevalent and consequential oral diseases globally are dental caries (tooth decay), periodontal disease, tooth loss, and cancers of the lips and oral cavity. In this first of two papers in a Series on oral health, we describe the scope of the global oral disease epidemic, its origins in terms of social and commercial determinants, and its costs in terms of population wellbeing and societal impact. Although oral diseases are largely preventable, they persist with high prevalence, reflecting widespread social and economic inequalities and inadequate funding for prevention and treatment, particularly in low-income and middle-income countries (LMICs). As with most non-communicable diseases (NCDs), oral conditions are chronic and strongly socially patterned. Children living in poverty, socially marginalised groups, and older people are the most affected by oral diseases, and have poor access to dental care. In many LMICs, oral diseases remain largely untreated because the treatment costs exceed available resources. The personal consequences of chronic untreated oral diseases are often severe and can include unremitting pain, sepsis, reduced quality of life, lost school days, disruption to family life, and decreased work productivity. The costs of treating oral diseases impose large economic burdens to families and health-care systems. Oral diseases are undoubtedly a global public health problem, with particular concern over their rising prevalence in many LMICs linked to wider social, economic, and commercial changes. By describing the extent and consequences of oral diseases, their social and commercial determinants, and their ongoing neglect in global health policy, we aim to highlight the urgent need to address oral diseases among other NCDs as a global health priority.&quot;,&quot;issue&quot;:&quot;10194&quot;,&quot;volume&quot;:&quot;394&quot;},&quot;isTemporary&quot;:false}]},{&quot;citationID&quot;:&quot;MENDELEY_CITATION_ae586569-f0ab-4a07-b462-2f5dd3040884&quot;,&quot;properties&quot;:{&quot;noteIndex&quot;:0},&quot;isEdited&quot;:false,&quot;manualOverride&quot;:{&quot;isManuallyOverridden&quot;:false,&quot;citeprocText&quot;:&quot;[3]&quot;,&quot;manualOverrideText&quot;:&quot;&quot;},&quot;citationTag&quot;:&quot;MENDELEY_CITATION_v3_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&quot;,&quot;citationItems&quot;:[{&quot;id&quot;:&quot;1730984e-7340-3f1c-9e63-c1986c40f626&quot;,&quot;itemData&quot;:{&quot;type&quot;:&quot;article-journal&quot;,&quot;id&quot;:&quot;1730984e-7340-3f1c-9e63-c1986c40f626&quot;,&quot;title&quot;:&quot;Political declaration of the high-level meeting of the General Assembly on the prevention and control of noncommunicable diseases&quot;,&quot;author&quot;:[{&quot;family&quot;:&quot;United Nations General Assembly&quot;,&quot;given&quot;:&quot;&quot;,&quot;parse-names&quot;:false,&quot;dropping-particle&quot;:&quot;&quot;,&quot;non-dropping-particle&quot;:&quot;&quot;}],&quot;issued&quot;:{&quot;date-parts&quot;:[[2011]]},&quot;container-title-short&quot;:&quot;&quot;},&quot;isTemporary&quot;:false}]},{&quot;citationID&quot;:&quot;MENDELEY_CITATION_9445782f-8783-44f1-9383-5de86d574640&quot;,&quot;properties&quot;:{&quot;noteIndex&quot;:0},&quot;isEdited&quot;:false,&quot;manualOverride&quot;:{&quot;isManuallyOverridden&quot;:false,&quot;citeprocText&quot;:&quot;[4]&quot;,&quot;manualOverrideText&quot;:&quot;&quot;},&quot;citationTag&quot;:&quot;MENDELEY_CITATION_v3_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&quot;,&quot;citationItems&quot;:[{&quot;id&quot;:&quot;18bfc287-e6b2-3d9d-980c-e32f13e9bef7&quot;,&quot;itemData&quot;:{&quot;type&quot;:&quot;article-journal&quot;,&quot;id&quot;:&quot;18bfc287-e6b2-3d9d-980c-e32f13e9bef7&quot;,&quot;title&quot;:&quot;Prevalence of Dental Caries in the Indian Population: A Systematic Review and Meta-analysis.&quot;,&quot;author&quot;:[{&quot;family&quot;:&quot;Pandey&quot;,&quot;given&quot;:&quot;Pragya&quot;,&quot;parse-names&quot;:false,&quot;dropping-particle&quot;:&quot;&quot;,&quot;non-dropping-particle&quot;:&quot;&quot;},{&quot;family&quot;:&quot;Nandkeoliar&quot;,&quot;given&quot;:&quot;Tanya&quot;,&quot;parse-names&quot;:false,&quot;dropping-particle&quot;:&quot;&quot;,&quot;non-dropping-particle&quot;:&quot;&quot;},{&quot;family&quot;:&quot;Tikku&quot;,&quot;given&quot;:&quot;A P&quot;,&quot;parse-names&quot;:false,&quot;dropping-particle&quot;:&quot;&quot;,&quot;non-dropping-particle&quot;:&quot;&quot;},{&quot;family&quot;:&quot;Singh&quot;,&quot;given&quot;:&quot;Diksha&quot;,&quot;parse-names&quot;:false,&quot;dropping-particle&quot;:&quot;&quot;,&quot;non-dropping-particle&quot;:&quot;&quot;},{&quot;family&quot;:&quot;Singh&quot;,&quot;given&quot;:&quot;Manish Kumar&quot;,&quot;parse-names&quot;:false,&quot;dropping-particle&quot;:&quot;&quot;,&quot;non-dropping-particle&quot;:&quot;&quot;}],&quot;container-title&quot;:&quot;Journal of International Society of Preventive &amp; Community Dentistry&quot;,&quot;container-title-short&quot;:&quot;J Int Soc Prev Community Dent&quot;,&quot;DOI&quot;:&quot;10.4103/jispcd.JISPCD_42_21&quot;,&quot;ISSN&quot;:&quot;2231-0762&quot;,&quot;PMID&quot;:&quot;34268187&quot;,&quot;issued&quot;:{&quot;date-parts&quot;:[[2021]]},&quot;page&quot;:&quot;256-265&quot;,&quot;abstract&quot;:&quot;OBJECTIVES To evaluate the pooled prevalence of dental caries among Indian population through systematic review and meta-analysis. MATERIALS AND METHODS A keyword search was conducted in PubMed, Science Direct, Google Scholar, Cochrane, and Scopus databases using relevant key words to extract the data pertaining to dental caries in Indian population. The search criteria included manuscripts published in English language from March 2009 to March 2019 and employed standard Boolean operators. The studies which met the inclusion criteria were independently reviewed by two researchers and their quality was assessed by the Newcastle-Ottawa Scale. The overall prevalence was deduced using the random effects model with prime focus given to the site of anatomical origin. R software version 3.5.2. was used for statistical analysis. RESULTS Post screening, out of the 253 articles identified, 70 met the inclusion criteria and were used to generate the meta-analysis. Among them, only few studies investigated the prevalence of root caries (n = 1). Overall prevalence of dental caries was 54.16% (CI: 0.4966-0.5866), whereas age-specific prevalence was 62% in patients above 18 years and 52% among 3-18 years of age (P &lt; 0.0001). Maximum overall prevalence was noted in mixed dentition (58%). Region wise prevalence was more in western India (72%). Use of decayed, missed, and filled teeth as diagnostic criteria for early childhood caries was only 29%. CONCLUSIONS Besides an overall prevalence of 54.16%, there exists a remarkable variation in dental caries prevalence rates as per age, diagnostic criteria, dentition, and geographical region. Furthermore, research should be focused on the prevalence of anatomical site specific caries as well.&quot;,&quot;issue&quot;:&quot;3&quot;,&quot;volume&quot;:&quot;11&quot;},&quot;isTemporary&quot;:false}]},{&quot;citationID&quot;:&quot;MENDELEY_CITATION_d044c179-68d2-456e-8701-cd8366558c9c&quot;,&quot;properties&quot;:{&quot;noteIndex&quot;:0},&quot;isEdited&quot;:false,&quot;manualOverride&quot;:{&quot;isManuallyOverridden&quot;:false,&quot;citeprocText&quot;:&quot;[5]&quot;,&quot;manualOverrideText&quot;:&quot;&quot;},&quot;citationTag&quot;:&quot;MENDELEY_CITATION_v3_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&quot;,&quot;citationItems&quot;:[{&quot;id&quot;:&quot;62ac92b2-6375-35e6-a1ae-980f3a5f0bee&quot;,&quot;itemData&quot;:{&quot;type&quot;:&quot;article-journal&quot;,&quot;id&quot;:&quot;62ac92b2-6375-35e6-a1ae-980f3a5f0bee&quot;,&quot;title&quot;:&quot;The impact of dietary and lifestyle factors on the risk of dental caries among young children in Qatar.&quot;,&quot;author&quot;:[{&quot;family&quot;:&quot;Bener&quot;,&quot;given&quot;:&quot;Abdulbari&quot;,&quot;parse-names&quot;:false,&quot;dropping-particle&quot;:&quot;&quot;,&quot;non-dropping-particle&quot;:&quot;&quot;},{&quot;family&quot;:&quot;Darwish&quot;,&quot;given&quot;:&quot;Mohammed S&quot;,&quot;parse-names&quot;:false,&quot;dropping-particle&quot;:&quot;&quot;,&quot;non-dropping-particle&quot;:&quot;Al&quot;},{&quot;family&quot;:&quot;Tewfik&quot;,&quot;given&quot;:&quot;Ihab&quot;,&quot;parse-names&quot;:false,&quot;dropping-particle&quot;:&quot;&quot;,&quot;non-dropping-particle&quot;:&quot;&quot;},{&quot;family&quot;:&quot;Hoffmann&quot;,&quot;given&quot;:&quot;Georg F&quot;,&quot;parse-names&quot;:false,&quot;dropping-particle&quot;:&quot;&quot;,&quot;non-dropping-particle&quot;:&quot;&quot;}],&quot;container-title&quot;:&quot;The Journal of the Egyptian Public Health Association&quot;,&quot;container-title-short&quot;:&quot;J Egypt Public Health Assoc&quot;,&quot;DOI&quot;:&quot;10.1097/01.EPX.0000430962.70261.8e&quot;,&quot;ISSN&quot;:&quot;2090-262X&quot;,&quot;PMID&quot;:&quot;23963084&quot;,&quot;issued&quot;:{&quot;date-parts&quot;:[[2013,8]]},&quot;page&quot;:&quot;67-73&quot;,&quot;abstract&quot;:&quot;AIM The aim of the current study was to investigate the relationship between dietary intake, type of feeding during infancy, other lifestyle and sociodemographic factors, and dental caries. DESIGN A cross-sectional study. SETTING The study was carried out on children younger than 16 years of age who visited Primary Health Care Centers. The study was carried out over a period from October 2010 to June 2011 in Qatar. PARTICIPANTS A random sample of 1752 children aged 6-15 years old who visited the Primary Health Care Centers was approached, and parents of 1284 children provided their consent and fulfilled the inclusion criteria (corresponding to a response rate of 73%). METHODS The study was based on a questionnaire that included variables such as sociodemographic information, lifestyle, family history, and feeding patterns during infancy, information on oral hygiene practices, and clinical examination. The status of dental caries was recorded on the basis of the WHO criteria. RESULTS The prevalence of dental caries [decayed, missed, or filled tooth (DMFT)] in the permanent dentition among children was 73% [95% confidence interval (CI): 71-75%], with a mean DMFT value of 4.5 (SD: 4.2). The numbers of children consuming sea food, cod liver oil, and vitamin-D-fortified milk less than once a week were significantly higher in the dental caries group compared with those without caries (11.7 vs. 8.3%; P=0.05, 92.4 vs. 87.5%; P=0.005, and 10.6 vs. 6.3%; P=0.011, respectively). Multivariable logistic regression analysis showed that being female [adjusted odds ratio (OR): 1.41; 95% CI: 1.07-1.84], having a BMI greater than the 95th percentile versus less than the 85th percentile (adjusted OR: 2.12; 95% CI: 1.17-3.84), a monthly household income of at least 10 000 QAR (adjusted OR: 2.61; 95% CI: 1.69-4.02), consumption of cod liver oil less than once a week (adjusted OR: 2.13; 95% CI: 1.35-3.37), 1-year increase in age (adjusted OR: 1.05; 95% CI: 1.01-1.11), being formula fed during infancy (adjusted OR: 2.27; 95% CI: 1.59-3.21), and frequency of tooth brushing once a day or less (adjusted OR: 1.36; 95% CI: 1.01-1.83) were associated independently with the risk of dental caries among children in Qatar. CONCLUSION AND RECOMMENDATIONS Being female, overweight or obese, and monthly household income higher than US$2747 (≥10,000 QAR) were independent risk factors for dental caries. However, consumption of cod liver oil (at least once a week) and frequency of tooth brushing (more than once a day) were protective against dental caries. Health awareness and education on frequent tooth brushing, adequate nutrition, and obesity prevention should be promoted to avoid dental caries among children.&quot;,&quot;issue&quot;:&quot;2&quot;,&quot;volume&quot;:&quot;88&quot;},&quot;isTemporary&quot;:false}]},{&quot;citationID&quot;:&quot;MENDELEY_CITATION_f051e630-7e6f-457c-b0a9-d78f635c94ae&quot;,&quot;properties&quot;:{&quot;noteIndex&quot;:0},&quot;isEdited&quot;:false,&quot;manualOverride&quot;:{&quot;isManuallyOverridden&quot;:false,&quot;citeprocText&quot;:&quot;[6]&quot;,&quot;manualOverrideText&quot;:&quot;&quot;},&quot;citationTag&quot;:&quot;MENDELEY_CITATION_v3_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&quot;,&quot;citationItems&quot;:[{&quot;id&quot;:&quot;b9b2984e-062d-3635-addd-4152495a53d8&quot;,&quot;itemData&quot;:{&quot;type&quot;:&quot;article-journal&quot;,&quot;id&quot;:&quot;b9b2984e-062d-3635-addd-4152495a53d8&quot;,&quot;title&quot;:&quot;Addressing Adolescent Oral Health: A Review.&quot;,&quot;author&quot;:[{&quot;family&quot;:&quot;Silk&quot;,&quot;given&quot;:&quot;Hugh&quot;,&quot;parse-names&quot;:false,&quot;dropping-particle&quot;:&quot;&quot;,&quot;non-dropping-particle&quot;:&quot;&quot;},{&quot;family&quot;:&quot;Kwok&quot;,&quot;given&quot;:&quot;Amy&quot;,&quot;parse-names&quot;:false,&quot;dropping-particle&quot;:&quot;&quot;,&quot;non-dropping-particle&quot;:&quot;&quot;}],&quot;container-title&quot;:&quot;Pediatrics in review&quot;,&quot;container-title-short&quot;:&quot;Pediatr Rev&quot;,&quot;DOI&quot;:&quot;10.1542/pir.2016-0134&quot;,&quot;ISSN&quot;:&quot;1526-3347&quot;,&quot;PMID&quot;:&quot;28148703&quot;,&quot;issued&quot;:{&quot;date-parts&quot;:[[2017,2]]},&quot;page&quot;:&quot;61-68&quot;,&quot;abstract&quot;:&quot;Oral health is one of the most unmet health care needs of adolescents. Oral disease can have a profound effect on overall health, including pain, missed school, heart disease, and even death. Adolescents have specific needs pertaining to oral health in addition to the usual lifelong issues of caries management, sports injury prevention, and dental referrals. Teen years are a higher risk time for oral piercings, increased sugar intake, nicotine initiation, and orthodontic considerations. Adolescents need a unique approach to motivate them about their oral health issues. This is particularly important because lifelong health habits are created during these formative years, and prevention opportunities for sealants and varnish are only available at this age.&quot;,&quot;issue&quot;:&quot;2&quot;,&quot;volume&quot;:&quot;38&quot;},&quot;isTemporary&quot;:false}]},{&quot;citationID&quot;:&quot;MENDELEY_CITATION_5f8b4d3c-7b32-4e9d-b29a-9a3f3b73860f&quot;,&quot;properties&quot;:{&quot;noteIndex&quot;:0},&quot;isEdited&quot;:false,&quot;manualOverride&quot;:{&quot;isManuallyOverridden&quot;:false,&quot;citeprocText&quot;:&quot;[7]&quot;,&quot;manualOverrideText&quot;:&quot;&quot;},&quot;citationTag&quot;:&quot;MENDELEY_CITATION_v3_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&quot;,&quot;citationItems&quot;:[{&quot;id&quot;:&quot;a41a6c3a-97d9-3269-9b62-44de4358c4fc&quot;,&quot;itemData&quot;:{&quot;type&quot;:&quot;article-journal&quot;,&quot;id&quot;:&quot;a41a6c3a-97d9-3269-9b62-44de4358c4fc&quot;,&quot;title&quot;:&quot;Book review: Oral health surveys: Basic methods, 5th edition&quot;,&quot;author&quot;:[{&quot;family&quot;:&quot;Yeung&quot;,&quot;given&quot;:&quot;C. A.&quot;,&quot;parse-names&quot;:false,&quot;dropping-particle&quot;:&quot;&quot;,&quot;non-dropping-particle&quot;:&quot;&quot;}],&quot;container-title&quot;:&quot;British Dental Journal&quot;,&quot;container-title-short&quot;:&quot;Br Dent J&quot;,&quot;DOI&quot;:&quot;10.1038/sj.bdj.2014.876&quot;,&quot;ISSN&quot;:&quot;0007-0610&quot;,&quot;issued&quot;:{&quot;date-parts&quot;:[[2014,10,10]]},&quot;page&quot;:&quot;333-333&quot;,&quot;issue&quot;:&quot;7&quot;,&quot;volume&quot;:&quot;217&quot;},&quot;isTemporary&quot;:false}]},{&quot;citationID&quot;:&quot;MENDELEY_CITATION_e29df306-479d-4914-ad26-694f6ccd0143&quot;,&quot;properties&quot;:{&quot;noteIndex&quot;:0},&quot;isEdited&quot;:false,&quot;manualOverride&quot;:{&quot;isManuallyOverridden&quot;:false,&quot;citeprocText&quot;:&quot;[8]&quot;,&quot;manualOverrideText&quot;:&quot;&quot;},&quot;citationTag&quot;:&quot;MENDELEY_CITATION_v3_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&quot;,&quot;citationItems&quot;:[{&quot;id&quot;:&quot;481c932f-1551-3e23-969e-90a27e00b9e1&quot;,&quot;itemData&quot;:{&quot;type&quot;:&quot;article-journal&quot;,&quot;id&quot;:&quot;481c932f-1551-3e23-969e-90a27e00b9e1&quot;,&quot;title&quot;:&quot;Caries prevalence and treatment need amongst children of Dharavi, Bombay, India.&quot;,&quot;author&quot;:[{&quot;family&quot;:&quot;Damle&quot;,&quot;given&quot;:&quot;S C&quot;,&quot;parse-names&quot;:false,&quot;dropping-particle&quot;:&quot;&quot;,&quot;non-dropping-particle&quot;:&quot;&quot;},{&quot;family&quot;:&quot;Patel&quot;,&quot;given&quot;:&quot;A R&quot;,&quot;parse-names&quot;:false,&quot;dropping-particle&quot;:&quot;&quot;,&quot;non-dropping-particle&quot;:&quot;&quot;}],&quot;container-title&quot;:&quot;Community dentistry and oral epidemiology&quot;,&quot;container-title-short&quot;:&quot;Community Dent Oral Epidemiol&quot;,&quot;DOI&quot;:&quot;10.1111/j.1600-0528.1994.tb01572.x&quot;,&quot;ISSN&quot;:&quot;0301-5661&quot;,&quot;PMID&quot;:&quot;8143447&quot;,&quot;issued&quot;:{&quot;date-parts&quot;:[[1994,2]]},&quot;page&quot;:&quot;62-3&quot;,&quot;issue&quot;:&quot;1&quot;,&quot;volume&quot;:&quot;22&quot;},&quot;isTemporary&quot;:false}]},{&quot;citationID&quot;:&quot;MENDELEY_CITATION_024a91e8-7906-484d-ba2b-553ae05a15d1&quot;,&quot;properties&quot;:{&quot;noteIndex&quot;:0},&quot;isEdited&quot;:false,&quot;manualOverride&quot;:{&quot;isManuallyOverridden&quot;:false,&quot;citeprocText&quot;:&quot;[9–26]&quot;,&quot;manualOverrideText&quot;:&quot;&quot;},&quot;citationTag&quot;:&quot;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&quot;,&quot;citationItems&quot;:[{&quot;id&quot;:&quot;48d886af-9700-39a0-a0b8-da5b1c172d00&quot;,&quot;itemData&quot;:{&quot;type&quot;:&quot;article-journal&quot;,&quot;id&quot;:&quot;48d886af-9700-39a0-a0b8-da5b1c172d00&quot;,&quot;title&quot;:&quot;National Oral Health Survey and Fluoride Mapping, 2002-2003&quot;,&quot;author&quot;:[{&quot;family&quot;:&quot;Bali RK&quot;,&quot;given&quot;:&quot;Mathur VB, Talwar PP, Chanana HB&quot;,&quot;parse-names&quot;:false,&quot;dropping-particle&quot;:&quot;&quot;,&quot;non-dropping-particle&quot;:&quot;&quot;}],&quot;container-title&quot;:&quot;Delhi Dental Council of India&quot;,&quot;issued&quot;:{&quot;date-parts&quot;:[[2004]]},&quot;container-title-short&quot;:&quot;&quot;},&quot;isTemporary&quot;:false},{&quot;id&quot;:&quot;644166a7-2692-316e-b4c8-c7da15e26a08&quot;,&quot;itemData&quot;:{&quot;type&quot;:&quot;article-journal&quot;,&quot;id&quot;:&quot;644166a7-2692-316e-b4c8-c7da15e26a08&quot;,&quot;title&quot;:&quot;Prevalence of Dental Caries in the Indian Population: A Systematic Review and Meta-analysis.&quot;,&quot;author&quot;:[{&quot;family&quot;:&quot;Pandey&quot;,&quot;given&quot;:&quot;Pragya&quot;,&quot;parse-names&quot;:false,&quot;dropping-particle&quot;:&quot;&quot;,&quot;non-dropping-particle&quot;:&quot;&quot;},{&quot;family&quot;:&quot;Nandkeoliar&quot;,&quot;given&quot;:&quot;Tanya&quot;,&quot;parse-names&quot;:false,&quot;dropping-particle&quot;:&quot;&quot;,&quot;non-dropping-particle&quot;:&quot;&quot;},{&quot;family&quot;:&quot;Tikku&quot;,&quot;given&quot;:&quot;A P&quot;,&quot;parse-names&quot;:false,&quot;dropping-particle&quot;:&quot;&quot;,&quot;non-dropping-particle&quot;:&quot;&quot;},{&quot;family&quot;:&quot;Singh&quot;,&quot;given&quot;:&quot;Diksha&quot;,&quot;parse-names&quot;:false,&quot;dropping-particle&quot;:&quot;&quot;,&quot;non-dropping-particle&quot;:&quot;&quot;},{&quot;family&quot;:&quot;Singh&quot;,&quot;given&quot;:&quot;Manish Kumar&quot;,&quot;parse-names&quot;:false,&quot;dropping-particle&quot;:&quot;&quot;,&quot;non-dropping-particle&quot;:&quot;&quot;}],&quot;container-title&quot;:&quot;Journal of International Society of Preventive &amp; Community Dentistry&quot;,&quot;container-title-short&quot;:&quot;J Int Soc Prev Community Dent&quot;,&quot;DOI&quot;:&quot;10.4103/jispcd.JISPCD_42_21&quot;,&quot;ISSN&quot;:&quot;2231-0762&quot;,&quot;PMID&quot;:&quot;34268187&quot;,&quot;issued&quot;:{&quot;date-parts&quot;:[[2021]]},&quot;page&quot;:&quot;256-265&quot;,&quot;abstract&quot;:&quot;OBJECTIVES To evaluate the pooled prevalence of dental caries among Indian population through systematic review and meta-analysis. MATERIALS AND METHODS A keyword search was conducted in PubMed, Science Direct, Google Scholar, Cochrane, and Scopus databases using relevant key words to extract the data pertaining to dental caries in Indian population. The search criteria included manuscripts published in English language from March 2009 to March 2019 and employed standard Boolean operators. The studies which met the inclusion criteria were independently reviewed by two researchers and their quality was assessed by the Newcastle-Ottawa Scale. The overall prevalence was deduced using the random effects model with prime focus given to the site of anatomical origin. R software version 3.5.2. was used for statistical analysis. RESULTS Post screening, out of the 253 articles identified, 70 met the inclusion criteria and were used to generate the meta-analysis. Among them, only few studies investigated the prevalence of root caries (n = 1). Overall prevalence of dental caries was 54.16% (CI: 0.4966-0.5866), whereas age-specific prevalence was 62% in patients above 18 years and 52% among 3-18 years of age (P &lt; 0.0001). Maximum overall prevalence was noted in mixed dentition (58%). Region wise prevalence was more in western India (72%). Use of decayed, missed, and filled teeth as diagnostic criteria for early childhood caries was only 29%. CONCLUSIONS Besides an overall prevalence of 54.16%, there exists a remarkable variation in dental caries prevalence rates as per age, diagnostic criteria, dentition, and geographical region. Furthermore, research should be focused on the prevalence of anatomical site specific caries as well.&quot;,&quot;issue&quot;:&quot;3&quot;,&quot;volume&quot;:&quot;11&quot;},&quot;isTemporary&quot;:false},{&quot;id&quot;:&quot;4491fcf9-c5f6-34a6-a69e-acd06858a8b0&quot;,&quot;itemData&quot;:{&quot;type&quot;:&quot;article-journal&quot;,&quot;id&quot;:&quot;4491fcf9-c5f6-34a6-a69e-acd06858a8b0&quot;,&quot;title&quot;:&quot;Prevalence of temporomandibular disorders in clear aligner patients using orthodontic intermaxillary elastics assessed with diagnostic criteria for temporomandibular disorders (DC/TMD) axis II evaluation: A cross-sectional study.&quot;,&quot;author&quot;:[{&quot;family&quot;:&quot;Uzunçıbuk&quot;,&quot;given&quot;:&quot;Hande&quot;,&quot;parse-names&quot;:false,&quot;dropping-particle&quot;:&quot;&quot;,&quot;non-dropping-particle&quot;:&quot;&quot;},{&quot;family&quot;:&quot;Marrapodi&quot;,&quot;given&quot;:&quot;Maria Maddalena&quot;,&quot;parse-names&quot;:false,&quot;dropping-particle&quot;:&quot;&quot;,&quot;non-dropping-particle&quot;:&quot;&quot;},{&quot;family&quot;:&quot;Meto&quot;,&quot;given&quot;:&quot;Aida&quot;,&quot;parse-names&quot;:false,&quot;dropping-particle&quot;:&quot;&quot;,&quot;non-dropping-particle&quot;:&quot;&quot;},{&quot;family&quot;:&quot;Ronsivalle&quot;,&quot;given&quot;:&quot;Vincenzo&quot;,&quot;parse-names&quot;:false,&quot;dropping-particle&quot;:&quot;&quot;,&quot;non-dropping-particle&quot;:&quot;&quot;},{&quot;family&quot;:&quot;Cicciù&quot;,&quot;given&quot;:&quot;Marco&quot;,&quot;parse-names&quot;:false,&quot;dropping-particle&quot;:&quot;&quot;,&quot;non-dropping-particle&quot;:&quot;&quot;},{&quot;family&quot;:&quot;Minervini&quot;,&quot;given&quot;:&quot;Giuseppe&quot;,&quot;parse-names&quot;:false,&quot;dropping-particle&quot;:&quot;&quot;,&quot;non-dropping-particle&quot;:&quot;&quot;}],&quot;container-title&quot;:&quot;Journal of oral rehabilitation&quot;,&quot;container-title-short&quot;:&quot;J Oral Rehabil&quot;,&quot;DOI&quot;:&quot;10.1111/joor.13614&quot;,&quot;ISSN&quot;:&quot;1365-2842&quot;,&quot;PMID&quot;:&quot;38041596&quot;,&quot;issued&quot;:{&quot;date-parts&quot;:[[2024,3]]},&quot;page&quot;:&quot;500-509&quot;,&quot;abstract&quot;:&quot;BACKGROUND The objective of this investigation is to assess the relationship between the utilisation of orthodontic intermaxillary elastics and temporomandibular disorder (TMD) symptoms in clear aligner patients and to examine the correlation between the elastic usage time with the Diagnostic Criteria for Temporomandibular Disorders (DC/TMD)-Axis II Evaluation Forms. METHODS This study was carried out on a total of 40 clear aligner patients using intermaxillary elastics in the experimental group and 30 clear aligner patients who did not use any intermaxillary elastics in the control group. The data were evaluated using the Mann-Whitney U, chi-square, Fisher's exact chi-square, and Fisher Freeman Halton exact chi-square tests. RESULTS The characteristic pain intensity, mastication, mobility, communication, global and PHQ-9 scores of the experimental group were significantly higher than those of the control group (p &lt; .05). The characteristic pain intensity score, interference score and chronic pain grade score of patients using Class III elastics were statistically significantly higher than those of patients using Class II elastics (p &lt; .05). Patients who used elastics for less than 6 months had statistically significantly higher PHQ-9 scores than those who used elastics for more than 6 months (p &lt; .05). CONCLUSIONS Orthodontic treatment may affect occlusion, bite force and jaw movement, which may cause or worsen TMD symptoms, and the DC/TMD questionnaires can determine if orthodontic patients acquire TMD by assessing their psychosocial state and pain-related problems.&quot;,&quot;issue&quot;:&quot;3&quot;,&quot;volume&quot;:&quot;51&quot;},&quot;isTemporary&quot;:false},{&quot;id&quot;:&quot;7b371072-89bb-3fb7-bf2b-c8bb3a339734&quot;,&quot;itemData&quot;:{&quot;type&quot;:&quot;article-journal&quot;,&quot;id&quot;:&quot;7b371072-89bb-3fb7-bf2b-c8bb3a339734&quot;,&quot;title&quot;:&quot;Online Bruxism‐related information: Can people understand what they read? A Cross‐Sectional Study&quot;,&quot;author&quot;:[{&quot;family&quot;:&quot;Minervini&quot;,&quot;given&quot;:&quot;Giuseppe&quot;,&quot;parse-names&quot;:false,&quot;dropping-particle&quot;:&quot;&quot;,&quot;non-dropping-particle&quot;:&quot;&quot;},{&quot;family&quot;:&quot;Marrapodi&quot;,&quot;given&quot;:&quot;Maria Maddalena&quot;,&quot;parse-names&quot;:false,&quot;dropping-particle&quot;:&quot;&quot;,&quot;non-dropping-particle&quot;:&quot;&quot;},{&quot;family&quot;:&quot;Cicciù&quot;,&quot;given&quot;:&quot;Marco&quot;,&quot;parse-names&quot;:false,&quot;dropping-particle&quot;:&quot;&quot;,&quot;non-dropping-particle&quot;:&quot;&quot;}],&quot;container-title&quot;:&quot;Journal of Oral Rehabilitation&quot;,&quot;container-title-short&quot;:&quot;J Oral Rehabil&quot;,&quot;DOI&quot;:&quot;10.1111/joor.13519&quot;,&quot;ISSN&quot;:&quot;0305-182X&quot;,&quot;issued&quot;:{&quot;date-parts&quot;:[[2023,11,3]]},&quot;page&quot;:&quot;1211-1216&quot;,&quot;issue&quot;:&quot;11&quot;,&quot;volume&quot;:&quot;50&quot;},&quot;isTemporary&quot;:false},{&quot;id&quot;:&quot;8ef22b2d-93a7-3e6c-891d-09191e205a82&quot;,&quot;itemData&quot;:{&quot;type&quot;:&quot;article-journal&quot;,&quot;id&quot;:&quot;8ef22b2d-93a7-3e6c-891d-09191e205a82&quot;,&quot;title&quot;:&quot;Children oral health and parents education status: a cross sectional study&quot;,&quot;author&quot;:[{&quot;family&quot;:&quot;Minervini&quot;,&quot;given&quot;:&quot;Giuseppe&quot;,&quot;parse-names&quot;:false,&quot;dropping-particle&quot;:&quot;&quot;,&quot;non-dropping-particle&quot;:&quot;&quot;},{&quot;family&quot;:&quot;Franco&quot;,&quot;given&quot;:&quot;Rocco&quot;,&quot;parse-names&quot;:false,&quot;dropping-particle&quot;:&quot;&quot;,&quot;non-dropping-particle&quot;:&quot;&quot;},{&quot;family&quot;:&quot;Marrapodi&quot;,&quot;given&quot;:&quot;Maria Maddalena&quot;,&quot;parse-names&quot;:false,&quot;dropping-particle&quot;:&quot;&quot;,&quot;non-dropping-particle&quot;:&quot;&quot;},{&quot;family&quot;:&quot;Blasio&quot;,&quot;given&quot;:&quot;Marco&quot;,&quot;parse-names&quot;:false,&quot;dropping-particle&quot;:&quot;&quot;,&quot;non-dropping-particle&quot;:&quot;Di&quot;},{&quot;family&quot;:&quot;Ronsivalle&quot;,&quot;given&quot;:&quot;Vincenzo&quot;,&quot;parse-names&quot;:false,&quot;dropping-particle&quot;:&quot;&quot;,&quot;non-dropping-particle&quot;:&quot;&quot;},{&quot;family&quot;:&quot;Cicciù&quot;,&quot;given&quot;:&quot;Marco&quot;,&quot;parse-names&quot;:false,&quot;dropping-particle&quot;:&quot;&quot;,&quot;non-dropping-particle&quot;:&quot;&quot;}],&quot;container-title&quot;:&quot;BMC Oral Health&quot;,&quot;container-title-short&quot;:&quot;BMC Oral Health&quot;,&quot;DOI&quot;:&quot;10.1186/s12903-023-03424-x&quot;,&quot;ISSN&quot;:&quot;1472-6831&quot;,&quot;issued&quot;:{&quot;date-parts&quot;:[[2023,10,24]]},&quot;page&quot;:&quot;787&quot;,&quot;issue&quot;:&quot;1&quot;,&quot;volume&quot;:&quot;23&quot;},&quot;isTemporary&quot;:false},{&quot;id&quot;:&quot;14389a8e-506d-3670-bf5e-7e9ddb4653fa&quot;,&quot;itemData&quot;:{&quot;type&quot;:&quot;article-journal&quot;,&quot;id&quot;:&quot;14389a8e-506d-3670-bf5e-7e9ddb4653fa&quot;,&quot;title&quot;:&quot;Mandibular condylar hyperplasia and its correlation with vascular endothelial growth factor.&quot;,&quot;author&quot;:[{&quot;family&quot;:&quot;Almeida&quot;,&quot;given&quot;:&quot;Luis Eduardo&quot;,&quot;parse-names&quot;:false,&quot;dropping-particle&quot;:&quot;&quot;,&quot;non-dropping-particle&quot;:&quot;&quot;},{&quot;family&quot;:&quot;Cicciù&quot;,&quot;given&quot;:&quot;Marco&quot;,&quot;parse-names&quot;:false,&quot;dropping-particle&quot;:&quot;&quot;,&quot;non-dropping-particle&quot;:&quot;&quot;},{&quot;family&quot;:&quot;Doetzer&quot;,&quot;given&quot;:&quot;Andrea&quot;,&quot;parse-names&quot;:false,&quot;dropping-particle&quot;:&quot;&quot;,&quot;non-dropping-particle&quot;:&quot;&quot;},{&quot;family&quot;:&quot;Beck&quot;,&quot;given&quot;:&quot;Matthew L&quot;,&quot;parse-names&quot;:false,&quot;dropping-particle&quot;:&quot;&quot;,&quot;non-dropping-particle&quot;:&quot;&quot;},{&quot;family&quot;:&quot;Cervino&quot;,&quot;given&quot;:&quot;Gabriele&quot;,&quot;parse-names&quot;:false,&quot;dropping-particle&quot;:&quot;&quot;,&quot;non-dropping-particle&quot;:&quot;&quot;},{&quot;family&quot;:&quot;Minervini&quot;,&quot;given&quot;:&quot;Giuseppe&quot;,&quot;parse-names&quot;:false,&quot;dropping-particle&quot;:&quot;&quot;,&quot;non-dropping-particle&quot;:&quot;&quot;}],&quot;container-title&quot;:&quot;Journal of oral rehabilitation&quot;,&quot;container-title-short&quot;:&quot;J Oral Rehabil&quot;,&quot;DOI&quot;:&quot;10.1111/joor.13487&quot;,&quot;ISSN&quot;:&quot;1365-2842&quot;,&quot;PMID&quot;:&quot;37133441&quot;,&quot;issued&quot;:{&quot;date-parts&quot;:[[2023,9]]},&quot;page&quot;:&quot;845-851&quot;,&quot;abstract&quot;:&quot;BACKGROUND Condylar hyperplasia (CH) is a rare condition characterised by excessive unilateral growth of the mandibular condyle after cessation of growth on the contralateral side causing facial asymmetry, being more prevalent in the second and third decades. OBJECTIVE The aim of this study was to determine the utility of vascular endothelial growth factor (VEGF-A) as a diagnostic and prognostic factor in condylar hyperplasia, and to determine its potential viability as a therapeutic target. METHODS This is a case-control study, where 17 mandibular condyles specimens were collected from 17 patients treated for active mandibular condyle hyperplasia and three unaffected human mandibular condyles from cadavers will serve as the control group. The samples were immunostained with VEGF-A antibody and evaluated on both quantity and intensity of staining. RESULTS VEGF-A was qualitatively found to be greatly upregulated in patients with condylar hyperplasia. CONCLUSION VEGF-A was qualitatively found to be upregulated in patients affected by CH, validating VEGF-A as a potential diagnostic, prognostic and therapeutic target.&quot;,&quot;issue&quot;:&quot;9&quot;,&quot;volume&quot;:&quot;50&quot;},&quot;isTemporary&quot;:false},{&quot;id&quot;:&quot;07888295-45cf-37c3-a9bb-850d9e18ea67&quot;,&quot;itemData&quot;:{&quot;type&quot;:&quot;article-journal&quot;,&quot;id&quot;:&quot;07888295-45cf-37c3-a9bb-850d9e18ea67&quot;,&quot;title&quot;:&quot;Prevalence of temporomandibular disorders (TMD) in obesity patients: A systematic review and meta‐analysis&quot;,&quot;author&quot;:[{&quot;family&quot;:&quot;Minervini&quot;,&quot;given&quot;:&quot;Giuseppe&quot;,&quot;parse-names&quot;:false,&quot;dropping-particle&quot;:&quot;&quot;,&quot;non-dropping-particle&quot;:&quot;&quot;},{&quot;family&quot;:&quot;Franco&quot;,&quot;given&quot;:&quot;Rocco&quot;,&quot;parse-names&quot;:false,&quot;dropping-particle&quot;:&quot;&quot;,&quot;non-dropping-particle&quot;:&quot;&quot;},{&quot;family&quot;:&quot;Marrapodi&quot;,&quot;given&quot;:&quot;Maria Maddalena&quot;,&quot;parse-names&quot;:false,&quot;dropping-particle&quot;:&quot;&quot;,&quot;non-dropping-particle&quot;:&quot;&quot;},{&quot;family&quot;:&quot;Almeida&quot;,&quot;given&quot;:&quot;Luis Eduardo&quot;,&quot;parse-names&quot;:false,&quot;dropping-particle&quot;:&quot;&quot;,&quot;non-dropping-particle&quot;:&quot;&quot;},{&quot;family&quot;:&quot;Ronsivalle&quot;,&quot;given&quot;:&quot;Vincenzo&quot;,&quot;parse-names&quot;:false,&quot;dropping-particle&quot;:&quot;&quot;,&quot;non-dropping-particle&quot;:&quot;&quot;},{&quot;family&quot;:&quot;Cicciù&quot;,&quot;given&quot;:&quot;Marco&quot;,&quot;parse-names&quot;:false,&quot;dropping-particle&quot;:&quot;&quot;,&quot;non-dropping-particle&quot;:&quot;&quot;}],&quot;container-title&quot;:&quot;Journal of Oral Rehabilitation&quot;,&quot;container-title-short&quot;:&quot;J Oral Rehabil&quot;,&quot;DOI&quot;:&quot;10.1111/joor.13573&quot;,&quot;ISSN&quot;:&quot;0305-182X&quot;,&quot;issued&quot;:{&quot;date-parts&quot;:[[2023,12,27]]},&quot;page&quot;:&quot;1544-1553&quot;,&quot;issue&quot;:&quot;12&quot;,&quot;volume&quot;:&quot;50&quot;},&quot;isTemporary&quot;:false},{&quot;id&quot;:&quot;33d0be6a-19fb-304a-a231-a77b7ddecdfa&quot;,&quot;itemData&quot;:{&quot;type&quot;:&quot;article-journal&quot;,&quot;id&quot;:&quot;33d0be6a-19fb-304a-a231-a77b7ddecdfa&quot;,&quot;title&quot;:&quot;Conservative treatment of temporomandibular joint condylar fractures: A systematic review conducted according to &lt;scp&gt;PRISMA&lt;/scp&gt; guidelines and the Cochrane Handbook for Systematic Reviews of Interventions&quot;,&quot;author&quot;:[{&quot;family&quot;:&quot;Minervini&quot;,&quot;given&quot;:&quot;Giuseppe&quot;,&quot;parse-names&quot;:false,&quot;dropping-particle&quot;:&quot;&quot;,&quot;non-dropping-particle&quot;:&quot;&quot;},{&quot;family&quot;:&quot;Franco&quot;,&quot;given&quot;:&quot;Rocco&quot;,&quot;parse-names&quot;:false,&quot;dropping-particle&quot;:&quot;&quot;,&quot;non-dropping-particle&quot;:&quot;&quot;},{&quot;family&quot;:&quot;Marrapodi&quot;,&quot;given&quot;:&quot;Maria Maddalena&quot;,&quot;parse-names&quot;:false,&quot;dropping-particle&quot;:&quot;&quot;,&quot;non-dropping-particle&quot;:&quot;&quot;},{&quot;family&quot;:&quot;Di Blasio&quot;,&quot;given&quot;:&quot;Marco&quot;,&quot;parse-names&quot;:false,&quot;dropping-particle&quot;:&quot;&quot;,&quot;non-dropping-particle&quot;:&quot;&quot;},{&quot;family&quot;:&quot;Isola&quot;,&quot;given&quot;:&quot;Gaetano&quot;,&quot;parse-names&quot;:false,&quot;dropping-particle&quot;:&quot;&quot;,&quot;non-dropping-particle&quot;:&quot;&quot;},{&quot;family&quot;:&quot;Cicciù&quot;,&quot;given&quot;:&quot;Marco&quot;,&quot;parse-names&quot;:false,&quot;dropping-particle&quot;:&quot;&quot;,&quot;non-dropping-particle&quot;:&quot;&quot;}],&quot;container-title&quot;:&quot;Journal of Oral Rehabilitation&quot;,&quot;container-title-short&quot;:&quot;J Oral Rehabil&quot;,&quot;DOI&quot;:&quot;10.1111/joor.13497&quot;,&quot;ISSN&quot;:&quot;0305-182X&quot;,&quot;issued&quot;:{&quot;date-parts&quot;:[[2023,9,24]]},&quot;page&quot;:&quot;886-893&quot;,&quot;issue&quot;:&quot;9&quot;,&quot;volume&quot;:&quot;50&quot;},&quot;isTemporary&quot;:false},{&quot;id&quot;:&quot;212b8c3c-4aeb-3a10-b051-768b49851e5a&quot;,&quot;itemData&quot;:{&quot;type&quot;:&quot;article-journal&quot;,&quot;id&quot;:&quot;212b8c3c-4aeb-3a10-b051-768b49851e5a&quot;,&quot;title&quot;:&quot;Oral findings in pediatric patients with allergic rhinitis and asthma: a cohort study of an Italian setting&quot;,&quot;author&quot;:[{&quot;family&quot;:&quot;Vitale&quot;,&quot;given&quot;:&quot;M C&quot;,&quot;parse-names&quot;:false,&quot;dropping-particle&quot;:&quot;&quot;,&quot;non-dropping-particle&quot;:&quot;&quot;},{&quot;family&quot;:&quot;Pascadopoli&quot;,&quot;given&quot;:&quot;M&quot;,&quot;parse-names&quot;:false,&quot;dropping-particle&quot;:&quot;&quot;,&quot;non-dropping-particle&quot;:&quot;&quot;},{&quot;family&quot;:&quot;Gallo&quot;,&quot;given&quot;:&quot;S&quot;,&quot;parse-names&quot;:false,&quot;dropping-particle&quot;:&quot;&quot;,&quot;non-dropping-particle&quot;:&quot;&quot;},{&quot;family&quot;:&quot;Campanini&quot;,&quot;given&quot;:&quot;M&quot;,&quot;parse-names&quot;:false,&quot;dropping-particle&quot;:&quot;&quot;,&quot;non-dropping-particle&quot;:&quot;&quot;},{&quot;family&quot;:&quot;Licari&quot;,&quot;given&quot;:&quot;A&quot;,&quot;parse-names&quot;:false,&quot;dropping-particle&quot;:&quot;&quot;,&quot;non-dropping-particle&quot;:&quot;&quot;},{&quot;family&quot;:&quot;Marseglia&quot;,&quot;given&quot;:&quot;G L&quot;,&quot;parse-names&quot;:false,&quot;dropping-particle&quot;:&quot;&quot;,&quot;non-dropping-particle&quot;:&quot;&quot;},{&quot;family&quot;:&quot;Scribante&quot;,&quot;given&quot;:&quot;A&quot;,&quot;parse-names&quot;:false,&quot;dropping-particle&quot;:&quot;&quot;,&quot;non-dropping-particle&quot;:&quot;&quot;}],&quot;container-title&quot;:&quot;Journal of Clinical Pediatric Dentistry&quot;,&quot;DOI&quot;:&quot;10.22514/jocpd.2023.073&quot;,&quot;URL&quot;:&quot;https://www.scopus.com/inward/record.uri?eid=2-s2.0-85176794754&amp;doi=10.22514%2fjocpd.2023.073&amp;partnerID=40&amp;md5=7e73bdb4c1064860bf4c42be24025738&quot;,&quot;issued&quot;:{&quot;date-parts&quot;:[[2023]]},&quot;page&quot;:&quot;51-58&quot;,&quot;issue&quot;:&quot;6&quot;,&quot;volume&quot;:&quot;47&quot;,&quot;container-title-short&quot;:&quot;&quot;},&quot;isTemporary&quot;:false},{&quot;id&quot;:&quot;a01106b6-e601-31aa-8d14-887fe2db59fc&quot;,&quot;itemData&quot;:{&quot;type&quot;:&quot;article-journal&quot;,&quot;id&quot;:&quot;a01106b6-e601-31aa-8d14-887fe2db59fc&quot;,&quot;title&quot;:&quot;The knowledge of orthodontic and craniofacial growth amongst Italian Pediatric Medical Residents for early diagnosis in growing patients: a cross-sectional study&quot;,&quot;author&quot;:[{&quot;family&quot;:&quot;Sfondrini&quot;,&quot;given&quot;:&quot;M F&quot;,&quot;parse-names&quot;:false,&quot;dropping-particle&quot;:&quot;&quot;,&quot;non-dropping-particle&quot;:&quot;&quot;},{&quot;family&quot;:&quot;Gallo&quot;,&quot;given&quot;:&quot;S&quot;,&quot;parse-names&quot;:false,&quot;dropping-particle&quot;:&quot;&quot;,&quot;non-dropping-particle&quot;:&quot;&quot;},{&quot;family&quot;:&quot;Pascadopoli&quot;,&quot;given&quot;:&quot;M&quot;,&quot;parse-names&quot;:false,&quot;dropping-particle&quot;:&quot;&quot;,&quot;non-dropping-particle&quot;:&quot;&quot;},{&quot;family&quot;:&quot;Licari&quot;,&quot;given&quot;:&quot;A&quot;,&quot;parse-names&quot;:false,&quot;dropping-particle&quot;:&quot;&quot;,&quot;non-dropping-particle&quot;:&quot;&quot;},{&quot;family&quot;:&quot;Marseglia&quot;,&quot;given&quot;:&quot;G L&quot;,&quot;parse-names&quot;:false,&quot;dropping-particle&quot;:&quot;&quot;,&quot;non-dropping-particle&quot;:&quot;&quot;},{&quot;family&quot;:&quot;Gandini&quot;,&quot;given&quot;:&quot;P&quot;,&quot;parse-names&quot;:false,&quot;dropping-particle&quot;:&quot;&quot;,&quot;non-dropping-particle&quot;:&quot;&quot;},{&quot;family&quot;:&quot;Turcato&quot;,&quot;given&quot;:&quot;B&quot;,&quot;parse-names&quot;:false,&quot;dropping-particle&quot;:&quot;&quot;,&quot;non-dropping-particle&quot;:&quot;&quot;},{&quot;family&quot;:&quot;Nardi&quot;,&quot;given&quot;:&quot;M G&quot;,&quot;parse-names&quot;:false,&quot;dropping-particle&quot;:&quot;&quot;,&quot;non-dropping-particle&quot;:&quot;&quot;},{&quot;family&quot;:&quot;Scribante&quot;,&quot;given&quot;:&quot;A&quot;,&quot;parse-names&quot;:false,&quot;dropping-particle&quot;:&quot;&quot;,&quot;non-dropping-particle&quot;:&quot;&quot;}],&quot;container-title&quot;:&quot;Journal of Clinical Pediatric Dentistry&quot;,&quot;DOI&quot;:&quot;10.22514/jocpd.2023.072&quot;,&quot;URL&quot;:&quot;https://www.scopus.com/inward/record.uri?eid=2-s2.0-85176753929&amp;doi=10.22514%2fjocpd.2023.072&amp;partnerID=40&amp;md5=fd7f454dc92cbf9e7a9a89ab1ea68505&quot;,&quot;issued&quot;:{&quot;date-parts&quot;:[[2023]]},&quot;page&quot;:&quot;64-73&quot;,&quot;issue&quot;:&quot;6&quot;,&quot;volume&quot;:&quot;47&quot;,&quot;container-title-short&quot;:&quot;&quot;},&quot;isTemporary&quot;:false},{&quot;id&quot;:&quot;023f4fc3-9022-3dbc-9b33-7f143c7bdb6c&quot;,&quot;itemData&quot;:{&quot;type&quot;:&quot;article-journal&quot;,&quot;id&quot;:&quot;023f4fc3-9022-3dbc-9b33-7f143c7bdb6c&quot;,&quot;title&quot;:&quot;Clinical interventions for caries management through minimal intervention procedures in young children: an updated evidence-based review&quot;,&quot;author&quot;:[{&quot;family&quot;:&quot;Garrocho-Rangel&quot;,&quot;given&quot;:&quot;A&quot;,&quot;parse-names&quot;:false,&quot;dropping-particle&quot;:&quot;&quot;,&quot;non-dropping-particle&quot;:&quot;&quot;},{&quot;family&quot;:&quot;Navarro-Padilla&quot;,&quot;given&quot;:&quot;P&quot;,&quot;parse-names&quot;:false,&quot;dropping-particle&quot;:&quot;&quot;,&quot;non-dropping-particle&quot;:&quot;&quot;},{&quot;family&quot;:&quot;Guzmán-Uribe&quot;,&quot;given&quot;:&quot;D&quot;,&quot;parse-names&quot;:false,&quot;dropping-particle&quot;:&quot;&quot;,&quot;non-dropping-particle&quot;:&quot;&quot;},{&quot;family&quot;:&quot;Torre-Delgadillo&quot;,&quot;given&quot;:&quot;G&quot;,&quot;parse-names&quot;:false,&quot;dropping-particle&quot;:&quot;&quot;,&quot;non-dropping-particle&quot;:&quot;&quot;},{&quot;family&quot;:&quot;Ruiz-Rodríguez&quot;,&quot;given&quot;:&quot;S&quot;,&quot;parse-names&quot;:false,&quot;dropping-particle&quot;:&quot;&quot;,&quot;non-dropping-particle&quot;:&quot;&quot;},{&quot;family&quot;:&quot;Pozos-Guillén&quot;,&quot;given&quot;:&quot;A&quot;,&quot;parse-names&quot;:false,&quot;dropping-particle&quot;:&quot;&quot;,&quot;non-dropping-particle&quot;:&quot;&quot;}],&quot;container-title&quot;:&quot;Journal of Clinical Pediatric Dentistry&quot;,&quot;DOI&quot;:&quot;10.22514/jocpd.2023.076&quot;,&quot;URL&quot;:&quot;https://www.scopus.com/inward/record.uri?eid=2-s2.0-85176758993&amp;doi=10.22514%2fjocpd.2023.076&amp;partnerID=40&amp;md5=ad3e809b1ea40a0f3602501e6a1acd2e&quot;,&quot;issued&quot;:{&quot;date-parts&quot;:[[2023]]},&quot;page&quot;:&quot;1-10&quot;,&quot;issue&quot;:&quot;6&quot;,&quot;volume&quot;:&quot;47&quot;,&quot;container-title-short&quot;:&quot;&quot;},&quot;isTemporary&quot;:false},{&quot;id&quot;:&quot;a742d984-6cdf-3019-a4f5-fe7baf004087&quot;,&quot;itemData&quot;:{&quot;type&quot;:&quot;article-journal&quot;,&quot;id&quot;:&quot;a742d984-6cdf-3019-a4f5-fe7baf004087&quot;,&quot;title&quot;:&quot;Short fiber reinforced composite on fracture strength of immature permanent anterior teeth with simulated regenerative endodontic procedures: an in vitro study&quot;,&quot;author&quot;:[{&quot;family&quot;:&quot;Kınıkoğlu&quot;,&quot;given&quot;:&quot;İ&quot;,&quot;parse-names&quot;:false,&quot;dropping-particle&quot;:&quot;&quot;,&quot;non-dropping-particle&quot;:&quot;&quot;},{&quot;family&quot;:&quot;Kayacı&quot;,&quot;given&quot;:&quot;Ş T&quot;,&quot;parse-names&quot;:false,&quot;dropping-particle&quot;:&quot;&quot;,&quot;non-dropping-particle&quot;:&quot;&quot;},{&quot;family&quot;:&quot;Arslan&quot;,&quot;given&quot;:&quot;H&quot;,&quot;parse-names&quot;:false,&quot;dropping-particle&quot;:&quot;&quot;,&quot;non-dropping-particle&quot;:&quot;&quot;}],&quot;container-title&quot;:&quot;Journal of Clinical Pediatric Dentistry&quot;,&quot;DOI&quot;:&quot;10.22514/jocpd.2023.074&quot;,&quot;URL&quot;:&quot;https://www.scopus.com/inward/record.uri?eid=2-s2.0-85176815732&amp;doi=10.22514%2fjocpd.2023.074&amp;partnerID=40&amp;md5=98b6a77c8b0648fdff42b0c25d7472bc&quot;,&quot;issued&quot;:{&quot;date-parts&quot;:[[2023]]},&quot;page&quot;:&quot;171-177&quot;,&quot;issue&quot;:&quot;6&quot;,&quot;volume&quot;:&quot;47&quot;,&quot;container-title-short&quot;:&quot;&quot;},&quot;isTemporary&quot;:false},{&quot;id&quot;:&quot;fb703a9c-068a-3733-9275-1b5ee620bc15&quot;,&quot;itemData&quot;:{&quot;type&quot;:&quot;article-journal&quot;,&quot;id&quot;:&quot;fb703a9c-068a-3733-9275-1b5ee620bc15&quot;,&quot;title&quot;:&quot;Maxillofacial and concomitant serious injuries: An eight-year single center experience&quot;,&quot;author&quot;:[{&quot;family&quot;:&quot;Fama&quot;,&quot;given&quot;:&quot;Fausto&quot;,&quot;parse-names&quot;:false,&quot;dropping-particle&quot;:&quot;&quot;,&quot;non-dropping-particle&quot;:&quot;&quot;},{&quot;family&quot;:&quot;Cicciu&quot;,&quot;given&quot;:&quot;Marco&quot;,&quot;parse-names&quot;:false,&quot;dropping-particle&quot;:&quot;&quot;,&quot;non-dropping-particle&quot;:&quot;&quot;},{&quot;family&quot;:&quot;Sindoni&quot;,&quot;given&quot;:&quot;Alessandro&quot;,&quot;parse-names&quot;:false,&quot;dropping-particle&quot;:&quot;&quot;,&quot;non-dropping-particle&quot;:&quot;&quot;},{&quot;family&quot;:&quot;Nastro-Siniscalchi&quot;,&quot;given&quot;:&quot;Enrico&quot;,&quot;parse-names&quot;:false,&quot;dropping-particle&quot;:&quot;&quot;,&quot;non-dropping-particle&quot;:&quot;&quot;},{&quot;family&quot;:&quot;Falzea&quot;,&quot;given&quot;:&quot;Roberto&quot;,&quot;parse-names&quot;:false,&quot;dropping-particle&quot;:&quot;&quot;,&quot;non-dropping-particle&quot;:&quot;&quot;},{&quot;family&quot;:&quot;Cervino&quot;,&quot;given&quot;:&quot;Gabriele&quot;,&quot;parse-names&quot;:false,&quot;dropping-particle&quot;:&quot;&quot;,&quot;non-dropping-particle&quot;:&quot;&quot;},{&quot;family&quot;:&quot;Polito&quot;,&quot;given&quot;:&quot;Francesca&quot;,&quot;parse-names&quot;:false,&quot;dropping-particle&quot;:&quot;&quot;,&quot;non-dropping-particle&quot;:&quot;&quot;},{&quot;family&quot;:&quot;Ponte&quot;,&quot;given&quot;:&quot;Francesco&quot;,&quot;parse-names&quot;:false,&quot;dropping-particle&quot;:&quot;&quot;,&quot;non-dropping-particle&quot;:&quot;De&quot;},{&quot;family&quot;:&quot;Gioffre-Florio&quot;,&quot;given&quot;:&quot;Maria&quot;,&quot;parse-names&quot;:false,&quot;dropping-particle&quot;:&quot;&quot;,&quot;non-dropping-particle&quot;:&quot;&quot;}],&quot;container-title&quot;:&quot;Chinese Journal of Traumatology&quot;,&quot;DOI&quot;:&quot;10.1016/j.cjtee.2016.11.003&quot;,&quot;ISSN&quot;:&quot;10081275&quot;,&quot;issued&quot;:{&quot;date-parts&quot;:[[2017,2]]},&quot;page&quot;:&quot;4-8&quot;,&quot;issue&quot;:&quot;1&quot;,&quot;volume&quot;:&quot;20&quot;,&quot;container-title-short&quot;:&quot;&quot;},&quot;isTemporary&quot;:false},{&quot;id&quot;:&quot;9b4a32bf-4b7b-359a-bbc6-b3f704bcf489&quot;,&quot;itemData&quot;:{&quot;type&quot;:&quot;article-journal&quot;,&quot;id&quot;:&quot;9b4a32bf-4b7b-359a-bbc6-b3f704bcf489&quot;,&quot;title&quot;:&quot;Interface between MTA and dental bonding agents: Scanning electron microscope evaluation&quot;,&quot;author&quot;:[{&quot;family&quot;:&quot;Cervino&quot;,&quot;given&quot;:&quot;Gabriele&quot;,&quot;parse-names&quot;:false,&quot;dropping-particle&quot;:&quot;&quot;,&quot;non-dropping-particle&quot;:&quot;&quot;},{&quot;family&quot;:&quot;Fiorillo&quot;,&quot;given&quot;:&quot;Luca&quot;,&quot;parse-names&quot;:false,&quot;dropping-particle&quot;:&quot;&quot;,&quot;non-dropping-particle&quot;:&quot;&quot;},{&quot;family&quot;:&quot;Spagnuolo&quot;,&quot;given&quot;:&quot;Gianrico&quot;,&quot;parse-names&quot;:false,&quot;dropping-particle&quot;:&quot;&quot;,&quot;non-dropping-particle&quot;:&quot;&quot;},{&quot;family&quot;:&quot;Bramanti&quot;,&quot;given&quot;:&quot;Ennio&quot;,&quot;parse-names&quot;:false,&quot;dropping-particle&quot;:&quot;&quot;,&quot;non-dropping-particle&quot;:&quot;&quot;},{&quot;family&quot;:&quot;Laino&quot;,&quot;given&quot;:&quot;Luigi&quot;,&quot;parse-names&quot;:false,&quot;dropping-particle&quot;:&quot;&quot;,&quot;non-dropping-particle&quot;:&quot;&quot;},{&quot;family&quot;:&quot;Lauritano&quot;,&quot;given&quot;:&quot;Floriana&quot;,&quot;parse-names&quot;:false,&quot;dropping-particle&quot;:&quot;&quot;,&quot;non-dropping-particle&quot;:&quot;&quot;},{&quot;family&quot;:&quot;Cicciù&quot;,&quot;given&quot;:&quot;Marco&quot;,&quot;parse-names&quot;:false,&quot;dropping-particle&quot;:&quot;&quot;,&quot;non-dropping-particle&quot;:&quot;&quot;}],&quot;container-title&quot;:&quot;Journal of International Society of Preventive and Community Dentistry&quot;,&quot;container-title-short&quot;:&quot;J Int Soc Prev Community Dent&quot;,&quot;DOI&quot;:&quot;10.4103/jispcd.JISPCD_521_16&quot;,&quot;ISSN&quot;:&quot;2231-0762&quot;,&quot;issued&quot;:{&quot;date-parts&quot;:[[2017]]},&quot;page&quot;:&quot;64&quot;,&quot;issue&quot;:&quot;1&quot;,&quot;volume&quot;:&quot;7&quot;},&quot;isTemporary&quot;:false},{&quot;id&quot;:&quot;21675a18-86c5-37d4-bc0e-7f1cb8abe0c0&quot;,&quot;itemData&quot;:{&quot;type&quot;:&quot;article-journal&quot;,&quot;id&quot;:&quot;21675a18-86c5-37d4-bc0e-7f1cb8abe0c0&quot;,&quot;title&quot;:&quot;Color Stability, Physical Properties and Antifungal Effects of ZrO2 Additions to Experimental Maxillofacial Silicones: Comparisons with TiO2&quot;,&quot;author&quot;:[{&quot;family&quot;:&quot;Alkahtany&quot;,&quot;given&quot;:&quot;M&quot;,&quot;parse-names&quot;:false,&quot;dropping-particle&quot;:&quot;&quot;,&quot;non-dropping-particle&quot;:&quot;&quot;},{&quot;family&quot;:&quot;Beatty&quot;,&quot;given&quot;:&quot;M W&quot;,&quot;parse-names&quot;:false,&quot;dropping-particle&quot;:&quot;&quot;,&quot;non-dropping-particle&quot;:&quot;&quot;},{&quot;family&quot;:&quot;Alsalleeh&quot;,&quot;given&quot;:&quot;F&quot;,&quot;parse-names&quot;:false,&quot;dropping-particle&quot;:&quot;&quot;,&quot;non-dropping-particle&quot;:&quot;&quot;},{&quot;family&quot;:&quot;Petro&quot;,&quot;given&quot;:&quot;T M&quot;,&quot;parse-names&quot;:false,&quot;dropping-particle&quot;:&quot;&quot;,&quot;non-dropping-particle&quot;:&quot;&quot;},{&quot;family&quot;:&quot;Simetich&quot;,&quot;given&quot;:&quot;B&quot;,&quot;parse-names&quot;:false,&quot;dropping-particle&quot;:&quot;&quot;,&quot;non-dropping-particle&quot;:&quot;&quot;},{&quot;family&quot;:&quot;Zhou&quot;,&quot;given&quot;:&quot;Y&quot;,&quot;parse-names&quot;:false,&quot;dropping-particle&quot;:&quot;&quot;,&quot;non-dropping-particle&quot;:&quot;&quot;},{&quot;family&quot;:&quot;Feely&quot;,&quot;given&quot;:&quot;D&quot;,&quot;parse-names&quot;:false,&quot;dropping-particle&quot;:&quot;&quot;,&quot;non-dropping-particle&quot;:&quot;&quot;},{&quot;family&quot;:&quot;Polyzois&quot;,&quot;given&quot;:&quot;G&quot;,&quot;parse-names&quot;:false,&quot;dropping-particle&quot;:&quot;&quot;,&quot;non-dropping-particle&quot;:&quot;&quot;}],&quot;container-title&quot;:&quot;Prosthesis&quot;,&quot;DOI&quot;:&quot;10.3390/prosthesis5030064&quot;,&quot;URL&quot;:&quot;https://www.scopus.com/inward/record.uri?eid=2-s2.0-85173068915&amp;doi=10.3390%2fprosthesis5030064&amp;partnerID=40&amp;md5=4fab2a666132505b9cb72af7887538c1&quot;,&quot;issued&quot;:{&quot;date-parts&quot;:[[2023]]},&quot;page&quot;:&quot;916-938&quot;,&quot;issue&quot;:&quot;3&quot;,&quot;volume&quot;:&quot;5&quot;,&quot;container-title-short&quot;:&quot;&quot;},&quot;isTemporary&quot;:false},{&quot;id&quot;:&quot;924fd9f4-5102-375f-bcf7-5419db586a4e&quot;,&quot;itemData&quot;:{&quot;type&quot;:&quot;article-journal&quot;,&quot;id&quot;:&quot;924fd9f4-5102-375f-bcf7-5419db586a4e&quot;,&quot;title&quot;:&quot;Fretting Wear and Corrosion-Related Risk Factors in Total Hip Replacement: A Literature Review on Implant Retrieval Studies and National Joint Replacement Registry Reports&quot;,&quot;author&quot;:[{&quot;family&quot;:&quot;Ghadirinejad&quot;,&quot;given&quot;:&quot;K&quot;,&quot;parse-names&quot;:false,&quot;dropping-particle&quot;:&quot;&quot;,&quot;non-dropping-particle&quot;:&quot;&quot;},{&quot;family&quot;:&quot;Day&quot;,&quot;given&quot;:&quot;C W&quot;,&quot;parse-names&quot;:false,&quot;dropping-particle&quot;:&quot;&quot;,&quot;non-dropping-particle&quot;:&quot;&quot;},{&quot;family&quot;:&quot;Milimonfared&quot;,&quot;given&quot;:&quot;R&quot;,&quot;parse-names&quot;:false,&quot;dropping-particle&quot;:&quot;&quot;,&quot;non-dropping-particle&quot;:&quot;&quot;},{&quot;family&quot;:&quot;Taylor&quot;,&quot;given&quot;:&quot;M&quot;,&quot;parse-names&quot;:false,&quot;dropping-particle&quot;:&quot;&quot;,&quot;non-dropping-particle&quot;:&quot;&quot;},{&quot;family&quot;:&quot;Solomon&quot;,&quot;given&quot;:&quot;L B&quot;,&quot;parse-names&quot;:false,&quot;dropping-particle&quot;:&quot;&quot;,&quot;non-dropping-particle&quot;:&quot;&quot;},{&quot;family&quot;:&quot;Hashemi&quot;,&quot;given&quot;:&quot;R&quot;,&quot;parse-names&quot;:false,&quot;dropping-particle&quot;:&quot;&quot;,&quot;non-dropping-particle&quot;:&quot;&quot;}],&quot;container-title&quot;:&quot;Prosthesis&quot;,&quot;DOI&quot;:&quot;10.3390/prosthesis5030055&quot;,&quot;URL&quot;:&quot;https://www.scopus.com/inward/record.uri?eid=2-s2.0-85172463897&amp;doi=10.3390%2fprosthesis5030055&amp;partnerID=40&amp;md5=87e49d681b3d5d2b6ce710a33fd4d50b&quot;,&quot;issued&quot;:{&quot;date-parts&quot;:[[2023]]},&quot;page&quot;:&quot;774-791&quot;,&quot;issue&quot;:&quot;3&quot;,&quot;volume&quot;:&quot;5&quot;,&quot;container-title-short&quot;:&quot;&quot;},&quot;isTemporary&quot;:false},{&quot;id&quot;:&quot;f557cc8e-ba3f-3be8-acb5-b4cb65e552ae&quot;,&quot;itemData&quot;:{&quot;type&quot;:&quot;article-journal&quot;,&quot;id&quot;:&quot;f557cc8e-ba3f-3be8-acb5-b4cb65e552ae&quot;,&quot;title&quot;:&quot;Radiological and Periodontal Evaluation of Stock and Custom CAD/CAM Implant Abutments—A One-Year Follow-Up Study&quot;,&quot;author&quot;:[{&quot;family&quot;:&quot;Pelivan&quot;,&quot;given&quot;:&quot;I&quot;,&quot;parse-names&quot;:false,&quot;dropping-particle&quot;:&quot;&quot;,&quot;non-dropping-particle&quot;:&quot;&quot;},{&quot;family&quot;:&quot;Šeparović&quot;,&quot;given&quot;:&quot;I&quot;,&quot;parse-names&quot;:false,&quot;dropping-particle&quot;:&quot;&quot;,&quot;non-dropping-particle&quot;:&quot;&quot;},{&quot;family&quot;:&quot;Vuletić&quot;,&quot;given&quot;:&quot;M&quot;,&quot;parse-names&quot;:false,&quot;dropping-particle&quot;:&quot;&quot;,&quot;non-dropping-particle&quot;:&quot;&quot;},{&quot;family&quot;:&quot;Dulčić&quot;,&quot;given&quot;:&quot;N&quot;,&quot;parse-names&quot;:false,&quot;dropping-particle&quot;:&quot;&quot;,&quot;non-dropping-particle&quot;:&quot;&quot;},{&quot;family&quot;:&quot;Gabrić&quot;,&quot;given&quot;:&quot;D&quot;,&quot;parse-names&quot;:false,&quot;dropping-particle&quot;:&quot;&quot;,&quot;non-dropping-particle&quot;:&quot;&quot;}],&quot;container-title&quot;:&quot;Prosthesis&quot;,&quot;DOI&quot;:&quot;10.3390/prosthesis5020030&quot;,&quot;URL&quot;:&quot;https://www.scopus.com/inward/record.uri?eid=2-s2.0-85163779375&amp;doi=10.3390%2fprosthesis5020030&amp;partnerID=40&amp;md5=47c8810172d801c0e5dbcc98eb643954&quot;,&quot;issued&quot;:{&quot;date-parts&quot;:[[2023]]},&quot;page&quot;:&quot;437-452&quot;,&quot;issue&quot;:&quot;2&quot;,&quot;volume&quot;:&quot;5&quot;,&quot;container-title-short&quot;:&quot;&quot;},&quot;isTemporary&quot;:false},{&quot;id&quot;:&quot;ab52f80c-0f29-3538-bcfa-38306735cbfc&quot;,&quot;itemData&quot;:{&quot;type&quot;:&quot;article-journal&quot;,&quot;id&quot;:&quot;ab52f80c-0f29-3538-bcfa-38306735cbfc&quot;,&quot;title&quot;:&quot;Development of Small-Diameter Artificial Vascular Grafts Using Transgenic Silk Fibroin&quot;,&quot;author&quot;:[{&quot;family&quot;:&quot;Tanaka&quot;,&quot;given&quot;:&quot;T&quot;,&quot;parse-names&quot;:false,&quot;dropping-particle&quot;:&quot;&quot;,&quot;non-dropping-particle&quot;:&quot;&quot;},{&quot;family&quot;:&quot;Hara&quot;,&quot;given&quot;:&quot;S&quot;,&quot;parse-names&quot;:false,&quot;dropping-particle&quot;:&quot;&quot;,&quot;non-dropping-particle&quot;:&quot;&quot;},{&quot;family&quot;:&quot;Hendawy&quot;,&quot;given&quot;:&quot;H&quot;,&quot;parse-names&quot;:false,&quot;dropping-particle&quot;:&quot;&quot;,&quot;non-dropping-particle&quot;:&quot;&quot;},{&quot;family&quot;:&quot;El-Husseiny&quot;,&quot;given&quot;:&quot;H M&quot;,&quot;parse-names&quot;:false,&quot;dropping-particle&quot;:&quot;&quot;,&quot;non-dropping-particle&quot;:&quot;&quot;},{&quot;family&quot;:&quot;Tanaka&quot;,&quot;given&quot;:&quot;R&quot;,&quot;parse-names&quot;:false,&quot;dropping-particle&quot;:&quot;&quot;,&quot;non-dropping-particle&quot;:&quot;&quot;},{&quot;family&quot;:&quot;Asakura&quot;,&quot;given&quot;:&quot;T&quot;,&quot;parse-names&quot;:false,&quot;dropping-particle&quot;:&quot;&quot;,&quot;non-dropping-particle&quot;:&quot;&quot;}],&quot;container-title&quot;:&quot;Prosthesis&quot;,&quot;DOI&quot;:&quot;10.3390/prosthesis5030054&quot;,&quot;URL&quot;:&quot;https://www.scopus.com/inward/record.uri?eid=2-s2.0-85172099037&amp;doi=10.3390%2fprosthesis5030054&amp;partnerID=40&amp;md5=b55fcbc686f29d2e16c6fb9737004193&quot;,&quot;issued&quot;:{&quot;date-parts&quot;:[[2023]]},&quot;page&quot;:&quot;763-773&quot;,&quot;issue&quot;:&quot;3&quot;,&quot;volume&quot;:&quot;5&quot;,&quot;container-title-short&quot;:&quot;&quot;},&quot;isTemporary&quot;:false}]},{&quot;citationID&quot;:&quot;MENDELEY_CITATION_1cdb9292-ff4d-4471-8aff-fcd6598c39ba&quot;,&quot;properties&quot;:{&quot;noteIndex&quot;:0},&quot;isEdited&quot;:false,&quot;manualOverride&quot;:{&quot;isManuallyOverridden&quot;:false,&quot;citeprocText&quot;:&quot;[27, 28]&quot;,&quot;manualOverrideText&quot;:&quot;&quot;},&quot;citationTag&quot;:&quot;MENDELEY_CITATION_v3_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&quot;,&quot;citationItems&quot;:[{&quot;id&quot;:&quot;71937f92-c263-38a7-9581-1237cd1c7661&quot;,&quot;itemData&quot;:{&quot;type&quot;:&quot;article-journal&quot;,&quot;id&quot;:&quot;71937f92-c263-38a7-9581-1237cd1c7661&quot;,&quot;title&quot;:&quot;Social media in health communication: A literature review of information quality.&quot;,&quot;author&quot;:[{&quot;family&quot;:&quot;Afful-Dadzie&quot;,&quot;given&quot;:&quot;Eric&quot;,&quot;parse-names&quot;:false,&quot;dropping-particle&quot;:&quot;&quot;,&quot;non-dropping-particle&quot;:&quot;&quot;},{&quot;family&quot;:&quot;Afful-Dadzie&quot;,&quot;given&quot;:&quot;Anthony&quot;,&quot;parse-names&quot;:false,&quot;dropping-particle&quot;:&quot;&quot;,&quot;non-dropping-particle&quot;:&quot;&quot;},{&quot;family&quot;:&quot;Egala&quot;,&quot;given&quot;:&quot;Sulemana Bankuoru&quot;,&quot;parse-names&quot;:false,&quot;dropping-particle&quot;:&quot;&quot;,&quot;non-dropping-particle&quot;:&quot;&quot;}],&quot;container-title&quot;:&quot;Health information management : journal of the Health Information Management Association of Australia&quot;,&quot;container-title-short&quot;:&quot;Health Inf Manag&quot;,&quot;DOI&quot;:&quot;10.1177/1833358321992683&quot;,&quot;ISSN&quot;:&quot;1833-3575&quot;,&quot;PMID&quot;:&quot;33818176&quot;,&quot;issued&quot;:{&quot;date-parts&quot;:[[2023,1]]},&quot;page&quot;:&quot;3-17&quot;,&quot;abstract&quot;:&quot;BACKGROUND Social media is used in health communication by individuals, health professionals, disease centres and other health regulatory bodies. However, varying degrees of information quality are churned out daily on social media. This review is concerned with the quality of Social Media Health Information (SMHI). OBJECTIVE The review sought to understand how SMHI quality issues have been framed and addressed in the literature. Health topics, users and social media platforms that have raised health information quality concerns are reviewed. The review also looked at the suitability of existing criteria and instruments used in evaluating SMHI and identified gaps for future research. METHOD The Preferred Reporting Items for Systematic Reviews and Meta-Analyses and the forward chaining strategy were used in the document search. Data were sourced according to inclusion criteria from five academic databases, namely Scopus, Web of Science, Cochrane Library, PubMed and MEDLINE. RESULTS A total of 93 articles published between 2000 and 2019 were used in the review. The review revealed a worrying trend of health content and communication on social media, especially of cancer, dental care and diabetes information on YouTube. The review further discovered that the Journal of the American Medical Association, the DISCERN and the Health on the Net Foundation, which were designed before the advent of social media, continue to be used as quality evaluation instruments for SMHI, even though technical and user characteristics of social media differ from traditional portals such as websites. CONCLUSION The study synthesises varied opinions on SMHI quality in the literature and recommends that future research proposes quality evaluation criteria and instruments specifically for SMHI.&quot;,&quot;issue&quot;:&quot;1&quot;,&quot;volume&quot;:&quot;52&quot;},&quot;isTemporary&quot;:false},{&quot;id&quot;:&quot;f323a4a0-7105-386d-b4d2-dbbb32ad0685&quot;,&quot;itemData&quot;:{&quot;type&quot;:&quot;article-journal&quot;,&quot;id&quot;:&quot;f323a4a0-7105-386d-b4d2-dbbb32ad0685&quot;,&quot;title&quot;:&quot;Quantitative and qualitative analyses of orthodontic-related videos on YouTube.&quot;,&quot;author&quot;:[{&quot;family&quot;:&quot;Guo&quot;,&quot;given&quot;:&quot;Jun&quot;,&quot;parse-names&quot;:false,&quot;dropping-particle&quot;:&quot;&quot;,&quot;non-dropping-particle&quot;:&quot;&quot;},{&quot;family&quot;:&quot;Yan&quot;,&quot;given&quot;:&quot;Xuefei&quot;,&quot;parse-names&quot;:false,&quot;dropping-particle&quot;:&quot;&quot;,&quot;non-dropping-particle&quot;:&quot;&quot;},{&quot;family&quot;:&quot;Li&quot;,&quot;given&quot;:&quot;Shiyang&quot;,&quot;parse-names&quot;:false,&quot;dropping-particle&quot;:&quot;&quot;,&quot;non-dropping-particle&quot;:&quot;&quot;},{&quot;family&quot;:&quot;Walt&quot;,&quot;given&quot;:&quot;Johanna&quot;,&quot;parse-names&quot;:false,&quot;dropping-particle&quot;:&quot;&quot;,&quot;non-dropping-particle&quot;:&quot;Van der&quot;},{&quot;family&quot;:&quot;Guan&quot;,&quot;given&quot;:&quot;Guangzhao&quot;,&quot;parse-names&quot;:false,&quot;dropping-particle&quot;:&quot;&quot;,&quot;non-dropping-particle&quot;:&quot;&quot;},{&quot;family&quot;:&quot;Mei&quot;,&quot;given&quot;:&quot;Li&quot;,&quot;parse-names&quot;:false,&quot;dropping-particle&quot;:&quot;&quot;,&quot;non-dropping-particle&quot;:&quot;&quot;}],&quot;container-title&quot;:&quot;The Angle orthodontist&quot;,&quot;container-title-short&quot;:&quot;Angle Orthod&quot;,&quot;DOI&quot;:&quot;10.2319/082019-542.1&quot;,&quot;ISSN&quot;:&quot;1945-7103&quot;,&quot;PMID&quot;:&quot;33378439&quot;,&quot;issued&quot;:{&quot;date-parts&quot;:[[2020,5,1]]},&quot;page&quot;:&quot;411-418&quot;,&quot;abstract&quot;:&quot;OBJECTIVES To investigate content of orthodontic-related videos on YouTube to improve the understanding of orthodontic patients' perceptions and treatment experiences. MATERIALS AND METHODS A systematic search was conducted on YouTube on March 20, 2018, and updated on August 4, 2019, to identify all relevant videos using search terms \&quot;orthodontic,\&quot; \&quot;orthodontics,\&quot; \&quot;braces,\&quot; and \&quot;orthodontic braces.\&quot; The data set was captured from YouTube Data API (Application Programming Interface) and stored in an Excel database using a query function written in Python. All videos captured were viewed and categorized by three independent dental investigators using thematic analysis. The top 100 videos (by view count) related to patients' treatment experience were further analyzed using discourse analysis. RESULTS A total of 600 orthodontic videos were screened, and 546 were included in the study. Six main themes were identified: (1) individual review of orthodontic treatment (45.8%, n = 250), (2) entertainment (19.8%, n = 108), (3) education (18.3%, n = 100), (4) advertisements (6.6%, n = 36), (5) time lapse of orthodontic treatment (5.3%, n = 29), and (6) do-it-yourself orthodontics (4.2%, n = 23). Of the top 100 videos related to patient's individual review of treatment, patients' main focuses were on pain (24%), problems with chewing and swallowing (12%), and adhesive removal (10%). CONCLUSIONS Orthodontic-related YouTube videos are diverse in nature. The most common video category was video providing an individual review of orthodontic treatment experience. Other popular video categories included entertainment, education, and advertisements. A range of do-it-yourself YouTube videos were also identified. YouTube may provide an opportunity for orthodontic professionals to disseminate health information.&quot;,&quot;issue&quot;:&quot;3&quot;,&quot;volume&quot;:&quot;90&quot;},&quot;isTemporary&quot;:false}]},{&quot;citationID&quot;:&quot;MENDELEY_CITATION_39906058-89c5-438e-8112-e7cd570cb09f&quot;,&quot;properties&quot;:{&quot;noteIndex&quot;:0},&quot;isEdited&quot;:false,&quot;manualOverride&quot;:{&quot;isManuallyOverridden&quot;:false,&quot;citeprocText&quot;:&quot;[29–33]&quot;,&quot;manualOverrideText&quot;:&quot;&quot;},&quot;citationTag&quot;:&quot;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&quot;,&quot;citationItems&quot;:[{&quot;id&quot;:&quot;7c55e5bc-b31b-3a70-bec8-78cb6a884382&quot;,&quot;itemData&quot;:{&quot;type&quot;:&quot;article-journal&quot;,&quot;id&quot;:&quot;7c55e5bc-b31b-3a70-bec8-78cb6a884382&quot;,&quot;title&quot;:&quot;From \&quot;Infodemics\&quot; to Health Promotion: A Novel Framework for the Role of Social Media in Public Health.&quot;,&quot;author&quot;:[{&quot;family&quot;:&quot;Schillinger&quot;,&quot;given&quot;:&quot;Dean&quot;,&quot;parse-names&quot;:false,&quot;dropping-particle&quot;:&quot;&quot;,&quot;non-dropping-particle&quot;:&quot;&quot;},{&quot;family&quot;:&quot;Chittamuru&quot;,&quot;given&quot;:&quot;Deepti&quot;,&quot;parse-names&quot;:false,&quot;dropping-particle&quot;:&quot;&quot;,&quot;non-dropping-particle&quot;:&quot;&quot;},{&quot;family&quot;:&quot;Ramírez&quot;,&quot;given&quot;:&quot;A Susana&quot;,&quot;parse-names&quot;:false,&quot;dropping-particle&quot;:&quot;&quot;,&quot;non-dropping-particle&quot;:&quot;&quot;}],&quot;container-title&quot;:&quot;American journal of public health&quot;,&quot;container-title-short&quot;:&quot;Am J Public Health&quot;,&quot;DOI&quot;:&quot;10.2105/AJPH.2020.305746&quot;,&quot;ISSN&quot;:&quot;1541-0048&quot;,&quot;PMID&quot;:&quot;32552021&quot;,&quot;issued&quot;:{&quot;date-parts&quot;:[[2020,9]]},&quot;page&quot;:&quot;1393-1396&quot;,&quot;abstract&quot;:&quot;Despite the ubiquity of health-related communications via social media, no consensus has emerged on whether this medium, on balance, jeopardizes or promotes public health. During the COVID-19 pandemic, social media has been described as the source of a toxic \&quot;infodemic\&quot; or a valuable tool for public health. No conceptual model exists for examining the roles that social media can play with respect to population health.We present a novel framework to guide the investigation and assessment of the effects of social media on public health: the SPHERE (Social media and Public Health Epidemic and REsponse) continuum. This model illustrates the functions of social media across the epidemic-response continuum, ranging across contagion, vector, surveillance, inoculant, disease control, and treatment.We also describe attributes of the communications, diseases and pathogens, and hosts that influence whether certain functions dominate over others. Finally, we describe a comprehensive set of outcomes relevant to the evaluation of the effects of social media on the public's health.&quot;,&quot;issue&quot;:&quot;9&quot;,&quot;volume&quot;:&quot;110&quot;},&quot;isTemporary&quot;:false},{&quot;id&quot;:&quot;a53b6bb1-5bfe-35fc-ae5c-2301c298a608&quot;,&quot;itemData&quot;:{&quot;type&quot;:&quot;article-journal&quot;,&quot;id&quot;:&quot;a53b6bb1-5bfe-35fc-ae5c-2301c298a608&quot;,&quot;title&quot;:&quot;Differences between warfarin and new oral anticoagulants in dental clinical practice.&quot;,&quot;author&quot;:[{&quot;family&quot;:&quot;Miranda&quot;,&quot;given&quot;:&quot;M&quot;,&quot;parse-names&quot;:false,&quot;dropping-particle&quot;:&quot;&quot;,&quot;non-dropping-particle&quot;:&quot;&quot;},{&quot;family&quot;:&quot;Martinez&quot;,&quot;given&quot;:&quot;L S&quot;,&quot;parse-names&quot;:false,&quot;dropping-particle&quot;:&quot;&quot;,&quot;non-dropping-particle&quot;:&quot;&quot;},{&quot;family&quot;:&quot;Franco&quot;,&quot;given&quot;:&quot;R&quot;,&quot;parse-names&quot;:false,&quot;dropping-particle&quot;:&quot;&quot;,&quot;non-dropping-particle&quot;:&quot;&quot;},{&quot;family&quot;:&quot;Forte&quot;,&quot;given&quot;:&quot;V&quot;,&quot;parse-names&quot;:false,&quot;dropping-particle&quot;:&quot;&quot;,&quot;non-dropping-particle&quot;:&quot;&quot;},{&quot;family&quot;:&quot;Barlattani&quot;,&quot;given&quot;:&quot;A&quot;,&quot;parse-names&quot;:false,&quot;dropping-particle&quot;:&quot;&quot;,&quot;non-dropping-particle&quot;:&quot;&quot;},{&quot;family&quot;:&quot;Bollero&quot;,&quot;given&quot;:&quot;P&quot;,&quot;parse-names&quot;:false,&quot;dropping-particle&quot;:&quot;&quot;,&quot;non-dropping-particle&quot;:&quot;&quot;}],&quot;container-title&quot;:&quot;ORAL &amp; implantology&quot;,&quot;container-title-short&quot;:&quot;Oral Implantol (Rome)&quot;,&quot;DOI&quot;:&quot;10.11138/orl/2016.9.3.151&quot;,&quot;ISSN&quot;:&quot;1974-5648&quot;,&quot;PMID&quot;:&quot;28042443&quot;,&quot;issued&quot;:{&quot;date-parts&quot;:[[2016]]},&quot;page&quot;:&quot;151-156&quot;,&quot;abstract&quot;:&quot;The oral anticoagulant therapy is used for the cure and the prevention of thromboembolic diseases. In the last fifty years the warfarin has been considered the oral anticoagulant of choice. However, its use is limited by a narrow therapeutic index and by a complex pharmacodynamics, which requires regular adjustments and monitoring of the dose. Recently, three new oral anticoagulant - dabigatran etexilato (direct thrombin inhibitor), rivaroxaban and apixaban (Xa factor direct inhibitor) - have been approved for use in europe. Increasing the number of patients taking these drugs, it is important that the dentist knows these new oral anticoagulants, their indications and methods of action, in particular for the management of patients, who require invasive treatments. With regard to the management of the patient threated with the new oral anticoagulants (NAO), there have been new significant changes in the procedure compared to the one followed by patients treated with warfarin. This led to the development of new guidelines that the dentist has to follow in order to ensure a safe and appropriate dental treatment and reduce any postoperative complications. The aim of this work is to evaluate the effectiveness of the new oral anticoagulants compared to warfarin, especially in terms of risks of bleeding events and intra and postoperative complications, in patients requiring multiple dental extractions.&quot;,&quot;issue&quot;:&quot;3&quot;,&quot;volume&quot;:&quot;9&quot;},&quot;isTemporary&quot;:false},{&quot;id&quot;:&quot;0c587858-bac1-3984-8560-55f0c7c4a23c&quot;,&quot;itemData&quot;:{&quot;type&quot;:&quot;article-journal&quot;,&quot;id&quot;:&quot;0c587858-bac1-3984-8560-55f0c7c4a23c&quot;,&quot;title&quot;:&quot;Glanzmann’s Thrombastenia: The Role of Tranexamic Acid in Oral Surgery&quot;,&quot;author&quot;:[{&quot;family&quot;:&quot;Franco&quot;,&quot;given&quot;:&quot;Rocco&quot;,&quot;parse-names&quot;:false,&quot;dropping-particle&quot;:&quot;&quot;,&quot;non-dropping-particle&quot;:&quot;&quot;},{&quot;family&quot;:&quot;Miranda&quot;,&quot;given&quot;:&quot;Michele&quot;,&quot;parse-names&quot;:false,&quot;dropping-particle&quot;:&quot;&quot;,&quot;non-dropping-particle&quot;:&quot;&quot;},{&quot;family&quot;:&quot;Renzo&quot;,&quot;given&quot;:&quot;Laura&quot;,&quot;parse-names&quot;:false,&quot;dropping-particle&quot;:&quot;&quot;,&quot;non-dropping-particle&quot;:&quot;Di&quot;},{&quot;family&quot;:&quot;Lorenzo&quot;,&quot;given&quot;:&quot;Antonino&quot;,&quot;parse-names&quot;:false,&quot;dropping-particle&quot;:&quot;&quot;,&quot;non-dropping-particle&quot;:&quot;De&quot;},{&quot;family&quot;:&quot;Barlattani&quot;,&quot;given&quot;:&quot;Alberta&quot;,&quot;parse-names&quot;:false,&quot;dropping-particle&quot;:&quot;&quot;,&quot;non-dropping-particle&quot;:&quot;&quot;},{&quot;family&quot;:&quot;Bollero&quot;,&quot;given&quot;:&quot;Patrizio&quot;,&quot;parse-names&quot;:false,&quot;dropping-particle&quot;:&quot;&quot;,&quot;non-dropping-particle&quot;:&quot;&quot;}],&quot;container-title&quot;:&quot;Case Reports in Dentistry&quot;,&quot;container-title-short&quot;:&quot;Case Rep Dent&quot;,&quot;DOI&quot;:&quot;10.1155/2018/9370212&quot;,&quot;ISSN&quot;:&quot;2090-6447&quot;,&quot;issued&quot;:{&quot;date-parts&quot;:[[2018,9,5]]},&quot;page&quot;:&quot;1-4&quot;,&quot;abstract&quot;:&quot;&lt;p&gt;Glanzmann’s thrombastenia (GT) is the most frequent inherited condition. GT is a genetic autosomal recessive disease caused by the alteration of the genes ITGA2B and ITGB3, located on the chromosome 17. The incidence of GT is calculated in 1 on 1000000. The patients, during their life, show episodes of mucocutaneous bleeding, epistaxis, and gingival bleeding. Some subjects required continuous bleeding transfusion. The aim of this case report is to demonstrate that oral assumption of tranexamic acid is a gold standard to prevent excessive bleeding. The patient GM of 36 years old with GT type 1 needs dental extractions of the teeth 4.7 and 4.8 at the “Tor Vergata” University Hospital in Rome. The specialist suggests that 3 days before surgery, the patient must take 6 vials every day of tranexamic acid that is used in obstetrics and gynecology. The teeth were extracted and applied suture. The patient is observed and is recommended mouth rinse with tranexamic acid. No bleeding complications were observed.&lt;/p&gt;&quot;,&quot;volume&quot;:&quot;2018&quot;},&quot;isTemporary&quot;:false},{&quot;id&quot;:&quot;0eb7d3da-b2c9-3ea2-94ea-76196d5baa0b&quot;,&quot;itemData&quot;:{&quot;type&quot;:&quot;article-journal&quot;,&quot;id&quot;:&quot;0eb7d3da-b2c9-3ea2-94ea-76196d5baa0b&quot;,&quot;title&quot;:&quot;Orthopedic joint stability influences growth and maxillary development: clinical aspects.&quot;,&quot;author&quot;:[{&quot;family&quot;:&quot;Adina&quot;,&quot;given&quot;:&quot;S&quot;,&quot;parse-names&quot;:false,&quot;dropping-particle&quot;:&quot;&quot;,&quot;non-dropping-particle&quot;:&quot;&quot;},{&quot;family&quot;:&quot;Dipalma&quot;,&quot;given&quot;:&quot;G&quot;,&quot;parse-names&quot;:false,&quot;dropping-particle&quot;:&quot;&quot;,&quot;non-dropping-particle&quot;:&quot;&quot;},{&quot;family&quot;:&quot;Bordea&quot;,&quot;given&quot;:&quot;I R&quot;,&quot;parse-names&quot;:false,&quot;dropping-particle&quot;:&quot;&quot;,&quot;non-dropping-particle&quot;:&quot;&quot;},{&quot;family&quot;:&quot;Lucaciu&quot;,&quot;given&quot;:&quot;O&quot;,&quot;parse-names&quot;:false,&quot;dropping-particle&quot;:&quot;&quot;,&quot;non-dropping-particle&quot;:&quot;&quot;},{&quot;family&quot;:&quot;Feurdean&quot;,&quot;given&quot;:&quot;C&quot;,&quot;parse-names&quot;:false,&quot;dropping-particle&quot;:&quot;&quot;,&quot;non-dropping-particle&quot;:&quot;&quot;},{&quot;family&quot;:&quot;Inchingolo&quot;,&quot;given&quot;:&quot;A D&quot;,&quot;parse-names&quot;:false,&quot;dropping-particle&quot;:&quot;&quot;,&quot;non-dropping-particle&quot;:&quot;&quot;},{&quot;family&quot;:&quot;Septimiu&quot;,&quot;given&quot;:&quot;R&quot;,&quot;parse-names&quot;:false,&quot;dropping-particle&quot;:&quot;&quot;,&quot;non-dropping-particle&quot;:&quot;&quot;},{&quot;family&quot;:&quot;Malcangi&quot;,&quot;given&quot;:&quot;G&quot;,&quot;parse-names&quot;:false,&quot;dropping-particle&quot;:&quot;&quot;,&quot;non-dropping-particle&quot;:&quot;&quot;},{&quot;family&quot;:&quot;Cantore&quot;,&quot;given&quot;:&quot;S&quot;,&quot;parse-names&quot;:false,&quot;dropping-particle&quot;:&quot;&quot;,&quot;non-dropping-particle&quot;:&quot;&quot;},{&quot;family&quot;:&quot;Martin&quot;,&quot;given&quot;:&quot;D&quot;,&quot;parse-names&quot;:false,&quot;dropping-particle&quot;:&quot;&quot;,&quot;non-dropping-particle&quot;:&quot;&quot;},{&quot;family&quot;:&quot;Inchingolo&quot;,&quot;given&quot;:&quot;F&quot;,&quot;parse-names&quot;:false,&quot;dropping-particle&quot;:&quot;&quot;,&quot;non-dropping-particle&quot;:&quot;&quot;}],&quot;container-title&quot;:&quot;Journal of biological regulators and homeostatic agents&quot;,&quot;container-title-short&quot;:&quot;J Biol Regul Homeost Agents&quot;,&quot;DOI&quot;:&quot;10.23812/20-204-E-52&quot;,&quot;ISSN&quot;:&quot;0393-974X&quot;,&quot;PMID&quot;:&quot;32456403&quot;,&quot;issued&quot;:{&quot;date-parts&quot;:[[2020]]},&quot;page&quot;:&quot;747-756&quot;,&quot;abstract&quot;:&quot;Orthopedic temporomandibular joint (TMJ) instability is very common among children and adults. It is often associated with pain in the cervicofacial region, and muscle contraction. To investigate whether muscle contraction can cause permanent posterior rotation of the head and whether treatment with splint and kinetotherapy is efficient, a literature review was carried out of patients with pain in the cervicofacial area. Additionally, the case of a 15-year old patient presenting with permanent posterior rotation of cra¬nium, with no movement between the first two vertebra and pain in the cervicofacial area was reported. Kinetotherapy followed by rapid maxillary expansion improved the function of cervical vertebrae and re¬duced the cervicofacial pain within the first two weeks. Kinetotherapy, rapid maxillary expansion, and or¬thodontic treatment with a stable joint position could be a good therapy to control occipital-atlas function.&quot;,&quot;issue&quot;:&quot;3&quot;,&quot;volume&quot;:&quot;34&quot;},&quot;isTemporary&quot;:false},{&quot;id&quot;:&quot;49078c2e-5d8a-35bd-bfef-e8066f53fb8f&quot;,&quot;itemData&quot;:{&quot;type&quot;:&quot;article-journal&quot;,&quot;id&quot;:&quot;49078c2e-5d8a-35bd-bfef-e8066f53fb8f&quot;,&quot;title&quot;:&quot;Oral Infection by &lt;i&gt;Staphylococcus Aureus&lt;/i&gt; in Patients Affected by White Sponge Nevus: A Description of Two Cases Occurred in the Same Family&quot;,&quot;author&quot;:[{&quot;family&quot;:&quot;Marrelli&quot;,&quot;given&quot;:&quot;Massimo&quot;,&quot;parse-names&quot;:false,&quot;dropping-particle&quot;:&quot;&quot;,&quot;non-dropping-particle&quot;:&quot;&quot;},{&quot;family&quot;:&quot;Tatullo&quot;,&quot;given&quot;:&quot;Marco&quot;,&quot;parse-names&quot;:false,&quot;dropping-particle&quot;:&quot;&quot;,&quot;non-dropping-particle&quot;:&quot;&quot;},{&quot;family&quot;:&quot;Dipalma&quot;,&quot;given&quot;:&quot;Gianna&quot;,&quot;parse-names&quot;:false,&quot;dropping-particle&quot;:&quot;&quot;,&quot;non-dropping-particle&quot;:&quot;&quot;},{&quot;family&quot;:&quot;Inchingolo&quot;,&quot;given&quot;:&quot;Francesco&quot;,&quot;parse-names&quot;:false,&quot;dropping-particle&quot;:&quot;&quot;,&quot;non-dropping-particle&quot;:&quot;&quot;}],&quot;container-title&quot;:&quot;International Journal of Medical Sciences&quot;,&quot;container-title-short&quot;:&quot;Int J Med Sci&quot;,&quot;DOI&quot;:&quot;10.7150/ijms.9.47&quot;,&quot;ISSN&quot;:&quot;1449-1907&quot;,&quot;issued&quot;:{&quot;date-parts&quot;:[[2012]]},&quot;page&quot;:&quot;47-50&quot;,&quot;issue&quot;:&quot;1&quot;,&quot;volume&quot;:&quot;9&quot;},&quot;isTemporary&quot;:false}]},{&quot;citationID&quot;:&quot;MENDELEY_CITATION_f00788e8-d20b-4c32-a277-b6b18e9d3ea1&quot;,&quot;properties&quot;:{&quot;noteIndex&quot;:0},&quot;isEdited&quot;:false,&quot;manualOverride&quot;:{&quot;isManuallyOverridden&quot;:false,&quot;citeprocText&quot;:&quot;[34]&quot;,&quot;manualOverrideText&quot;:&quot;&quot;},&quot;citationTag&quot;:&quot;MENDELEY_CITATION_v3_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&quot;,&quot;citationItems&quot;:[{&quot;id&quot;:&quot;7639b370-3bef-36de-b8a3-7a8c5f15d501&quot;,&quot;itemData&quot;:{&quot;type&quot;:&quot;article-journal&quot;,&quot;id&quot;:&quot;7639b370-3bef-36de-b8a3-7a8c5f15d501&quot;,&quot;title&quot;:&quot;Dentist-patient communication on dental anxiety using the social media: A randomized controlled trial.&quot;,&quot;author&quot;:[{&quot;family&quot;:&quot;Sivrikaya&quot;,&quot;given&quot;:&quot;Efe Can&quot;,&quot;parse-names&quot;:false,&quot;dropping-particle&quot;:&quot;&quot;,&quot;non-dropping-particle&quot;:&quot;&quot;},{&quot;family&quot;:&quot;Yilmaz&quot;,&quot;given&quot;:&quot;Onur&quot;,&quot;parse-names&quot;:false,&quot;dropping-particle&quot;:&quot;&quot;,&quot;non-dropping-particle&quot;:&quot;&quot;},{&quot;family&quot;:&quot;Sivrikaya&quot;,&quot;given&quot;:&quot;Pinar&quot;,&quot;parse-names&quot;:false,&quot;dropping-particle&quot;:&quot;&quot;,&quot;non-dropping-particle&quot;:&quot;&quot;}],&quot;container-title&quot;:&quot;Scandinavian journal of psychology&quot;,&quot;container-title-short&quot;:&quot;Scand J Psychol&quot;,&quot;DOI&quot;:&quot;10.1111/sjop.12769&quot;,&quot;ISSN&quot;:&quot;1467-9450&quot;,&quot;PMID&quot;:&quot;34333783&quot;,&quot;issued&quot;:{&quot;date-parts&quot;:[[2021,12]]},&quot;page&quot;:&quot;780-786&quot;,&quot;abstract&quot;:&quot;The purpose of the present study was to assess the effects of dentist-patient communication via social media on dental anxiety and to determine the appropriate timing of such communications. In this randomized, double-blinded and controlled trial, we used Instagram's quick replies system to answer patients' questions to alleviate dental anxiety for patients undergoing impacted teeth extraction under local anesthesia. Patients were assigned randomly into four groups according to the timing of such communications: only after (group 1, n = 36), only before (group 2, n = 35), before and after the operation (group 3, n = 36), and a control group who received no communication on social media (group 4, n = 36). Dental anxiety was evaluated one week before (pre-op) and after the operation (post-op) using recognized assessment scales -the Spielberger's State-Trait Anxiety Inventory, Modified Dental Anxiety Scale (MDAS), and Visual Analogue Scale (VAS). The results showed that the post-op values of group 4 had higher anxiety scores than the groups 2 and 3 according to VAS (p &lt; 0.05). Within the groups, the anxiety levels showed a decreasing trend after surgery according to MDAS and VAS scores (p &lt; 0.05). The results of this study suggest that communication with patients before the operation is sufficient to reduce their dental anxiety.&quot;,&quot;issue&quot;:&quot;6&quot;,&quot;volume&quot;:&quot;62&quot;},&quot;isTemporary&quot;:false}]},{&quot;citationID&quot;:&quot;MENDELEY_CITATION_47eac5ef-363f-4fb4-8f07-5ddec5c52f6e&quot;,&quot;properties&quot;:{&quot;noteIndex&quot;:0},&quot;isEdited&quot;:false,&quot;manualOverride&quot;:{&quot;isManuallyOverridden&quot;:false,&quot;citeprocText&quot;:&quot;[35]&quot;,&quot;manualOverrideText&quot;:&quot;&quot;},&quot;citationTag&quot;:&quot;MENDELEY_CITATION_v3_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&quot;,&quot;citationItems&quot;:[{&quot;id&quot;:&quot;bdf09c78-18eb-3b44-a52e-aae17bad1f6e&quot;,&quot;itemData&quot;:{&quot;type&quot;:&quot;article-journal&quot;,&quot;id&quot;:&quot;bdf09c78-18eb-3b44-a52e-aae17bad1f6e&quot;,&quot;title&quot;:&quot;Social Media Line as a Health Promotion Media of Adolescent Oral Hygiene&quot;,&quot;author&quot;:[{&quot;family&quot;:&quot;Dientyah Nur Anggina&quot;,&quot;given&quot;:&quot;&amp; Putri Erlyn&quot;,&quot;parse-names&quot;:false,&quot;dropping-particle&quot;:&quot;&quot;,&quot;non-dropping-particle&quot;:&quot;&quot;}],&quot;container-title&quot;:&quot;International Conference on Health Sciences&quot;,&quot;issued&quot;:{&quot;date-parts&quot;:[[2022]]},&quot;page&quot;:&quot;1-6&quot;,&quot;issue&quot;:&quot;1&quot;,&quot;volume&quot;:&quot;8&quot;,&quot;container-title-short&quot;:&quot;&quot;},&quot;isTemporary&quot;:false}]},{&quot;citationID&quot;:&quot;MENDELEY_CITATION_88dd90a4-3ca3-44f9-9569-ea17b0d8a369&quot;,&quot;properties&quot;:{&quot;noteIndex&quot;:0},&quot;isEdited&quot;:false,&quot;manualOverride&quot;:{&quot;isManuallyOverridden&quot;:false,&quot;citeprocText&quot;:&quot;[35]&quot;,&quot;manualOverrideText&quot;:&quot;&quot;},&quot;citationTag&quot;:&quot;MENDELEY_CITATION_v3_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&quot;,&quot;citationItems&quot;:[{&quot;id&quot;:&quot;bdf09c78-18eb-3b44-a52e-aae17bad1f6e&quot;,&quot;itemData&quot;:{&quot;type&quot;:&quot;article-journal&quot;,&quot;id&quot;:&quot;bdf09c78-18eb-3b44-a52e-aae17bad1f6e&quot;,&quot;title&quot;:&quot;Social Media Line as a Health Promotion Media of Adolescent Oral Hygiene&quot;,&quot;author&quot;:[{&quot;family&quot;:&quot;Dientyah Nur Anggina&quot;,&quot;given&quot;:&quot;&amp; Putri Erlyn&quot;,&quot;parse-names&quot;:false,&quot;dropping-particle&quot;:&quot;&quot;,&quot;non-dropping-particle&quot;:&quot;&quot;}],&quot;container-title&quot;:&quot;International Conference on Health Sciences&quot;,&quot;issued&quot;:{&quot;date-parts&quot;:[[2022]]},&quot;page&quot;:&quot;1-6&quot;,&quot;issue&quot;:&quot;1&quot;,&quot;volume&quot;:&quot;8&quot;,&quot;container-title-short&quot;:&quot;&quot;},&quot;isTemporary&quot;:false}]},{&quot;citationID&quot;:&quot;MENDELEY_CITATION_f9fc1181-c64c-4f10-8d82-e7b2c889db2a&quot;,&quot;properties&quot;:{&quot;noteIndex&quot;:0},&quot;isEdited&quot;:false,&quot;manualOverride&quot;:{&quot;isManuallyOverridden&quot;:false,&quot;citeprocText&quot;:&quot;[36]&quot;,&quot;manualOverrideText&quot;:&quot;&quot;},&quot;citationTag&quot;:&quot;MENDELEY_CITATION_v3_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&quot;,&quot;citationItems&quot;:[{&quot;id&quot;:&quot;1e8fb8d4-e4e1-3f65-8e13-a3a7afcde4ee&quot;,&quot;itemData&quot;:{&quot;type&quot;:&quot;article-journal&quot;,&quot;id&quot;:&quot;1e8fb8d4-e4e1-3f65-8e13-a3a7afcde4ee&quot;,&quot;title&quot;:&quot;Knowledge, attitude and practices towards oral health among law students in Chennai &quot;,&quot;author&quot;:[{&quot;family&quot;:&quot;Kumar&quot;,&quot;given&quot;:&quot;M P Santhosh&quot;,&quot;parse-names&quot;:false,&quot;dropping-particle&quot;:&quot;&quot;,&quot;non-dropping-particle&quot;:&quot;&quot;}],&quot;container-title&quot;:&quot;J. Pharm. Sci. &amp; Res &quot;,&quot;issued&quot;:{&quot;date-parts&quot;:[[2016]]},&quot;page&quot;:&quot;650-653&quot;,&quot;issue&quot;:&quot;7&quot;,&quot;volume&quot;:&quot;8&quot;,&quot;container-title-short&quot;:&quot;&quot;},&quot;isTemporary&quot;:false}]},{&quot;citationID&quot;:&quot;MENDELEY_CITATION_9ce81e49-dde9-4847-8365-86e40125de98&quot;,&quot;properties&quot;:{&quot;noteIndex&quot;:0},&quot;isEdited&quot;:false,&quot;manualOverride&quot;:{&quot;isManuallyOverridden&quot;:false,&quot;citeprocText&quot;:&quot;[37]&quot;,&quot;manualOverrideText&quot;:&quot;&quot;},&quot;citationTag&quot;:&quot;MENDELEY_CITATION_v3_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&quot;,&quot;citationItems&quot;:[{&quot;id&quot;:&quot;7ef870f7-e72c-3209-9509-c65a1cb7fcfe&quot;,&quot;itemData&quot;:{&quot;type&quot;:&quot;article-journal&quot;,&quot;id&quot;:&quot;7ef870f7-e72c-3209-9509-c65a1cb7fcfe&quot;,&quot;title&quot;:&quot;THE SIMPLIFIED ORAL HYGIENE INDEX.&quot;,&quot;author&quot;:[{&quot;family&quot;:&quot;GREENE&quot;,&quot;given&quot;:&quot;J C&quot;,&quot;parse-names&quot;:false,&quot;dropping-particle&quot;:&quot;&quot;,&quot;non-dropping-particle&quot;:&quot;&quot;},{&quot;family&quot;:&quot;VERMILLION&quot;,&quot;given&quot;:&quot;J R&quot;,&quot;parse-names&quot;:false,&quot;dropping-particle&quot;:&quot;&quot;,&quot;non-dropping-particle&quot;:&quot;&quot;}],&quot;container-title&quot;:&quot;Journal of the American Dental Association (1939)&quot;,&quot;container-title-short&quot;:&quot;J Am Dent Assoc&quot;,&quot;DOI&quot;:&quot;10.14219/jada.archive.1964.0034&quot;,&quot;ISSN&quot;:&quot;0002-8177&quot;,&quot;PMID&quot;:&quot;14076341&quot;,&quot;issued&quot;:{&quot;date-parts&quot;:[[1964,1]]},&quot;page&quot;:&quot;7-13&quot;,&quot;volume&quot;:&quot;68&quot;},&quot;isTemporary&quot;:false}]},{&quot;citationID&quot;:&quot;MENDELEY_CITATION_49646109-85f4-4d48-b606-8de53145a4eb&quot;,&quot;properties&quot;:{&quot;noteIndex&quot;:0},&quot;isEdited&quot;:false,&quot;manualOverride&quot;:{&quot;isManuallyOverridden&quot;:false,&quot;citeprocText&quot;:&quot;[38]&quot;,&quot;manualOverrideText&quot;:&quot;&quot;},&quot;citationTag&quot;:&quot;MENDELEY_CITATION_v3_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&quot;,&quot;citationItems&quot;:[{&quot;id&quot;:&quot;925d907a-abee-3b14-a101-5f3ab285b257&quot;,&quot;itemData&quot;:{&quot;type&quot;:&quot;article-journal&quot;,&quot;id&quot;:&quot;925d907a-abee-3b14-a101-5f3ab285b257&quot;,&quot;title&quot;:&quot;The quality of information about kidney transplantation on the World Wide Web.&quot;,&quot;author&quot;:[{&quot;family&quot;:&quot;Hanif&quot;,&quot;given&quot;:&quot;Faisal&quot;,&quot;parse-names&quot;:false,&quot;dropping-particle&quot;:&quot;&quot;,&quot;non-dropping-particle&quot;:&quot;&quot;},{&quot;family&quot;:&quot;Abayasekara&quot;,&quot;given&quot;:&quot;Kumar&quot;,&quot;parse-names&quot;:false,&quot;dropping-particle&quot;:&quot;&quot;,&quot;non-dropping-particle&quot;:&quot;&quot;},{&quot;family&quot;:&quot;Willcocks&quot;,&quot;given&quot;:&quot;Lisa&quot;,&quot;parse-names&quot;:false,&quot;dropping-particle&quot;:&quot;&quot;,&quot;non-dropping-particle&quot;:&quot;&quot;},{&quot;family&quot;:&quot;Jolly&quot;,&quot;given&quot;:&quot;Elaine C&quot;,&quot;parse-names&quot;:false,&quot;dropping-particle&quot;:&quot;&quot;,&quot;non-dropping-particle&quot;:&quot;&quot;},{&quot;family&quot;:&quot;Jamieson&quot;,&quot;given&quot;:&quot;Neville&quot;,&quot;parse-names&quot;:false,&quot;dropping-particle&quot;:&quot;V&quot;,&quot;non-dropping-particle&quot;:&quot;&quot;},{&quot;family&quot;:&quot;Praseedom&quot;,&quot;given&quot;:&quot;Raaj K&quot;,&quot;parse-names&quot;:false,&quot;dropping-particle&quot;:&quot;&quot;,&quot;non-dropping-particle&quot;:&quot;&quot;},{&quot;family&quot;:&quot;Goodacre&quot;,&quot;given&quot;:&quot;John A&quot;,&quot;parse-names&quot;:false,&quot;dropping-particle&quot;:&quot;&quot;,&quot;non-dropping-particle&quot;:&quot;&quot;},{&quot;family&quot;:&quot;Read&quot;,&quot;given&quot;:&quot;Janet C&quot;,&quot;parse-names&quot;:false,&quot;dropping-particle&quot;:&quot;&quot;,&quot;non-dropping-particle&quot;:&quot;&quot;},{&quot;family&quot;:&quot;Chaudhry&quot;,&quot;given&quot;:&quot;Afzal&quot;,&quot;parse-names&quot;:false,&quot;dropping-particle&quot;:&quot;&quot;,&quot;non-dropping-particle&quot;:&quot;&quot;},{&quot;family&quot;:&quot;Gibbs&quot;,&quot;given&quot;:&quot;Paul&quot;,&quot;parse-names&quot;:false,&quot;dropping-particle&quot;:&quot;&quot;,&quot;non-dropping-particle&quot;:&quot;&quot;}],&quot;container-title&quot;:&quot;Clinical transplantation&quot;,&quot;container-title-short&quot;:&quot;Clin Transplant&quot;,&quot;DOI&quot;:&quot;10.1111/j.1399-0012.2006.00652.x&quot;,&quot;ISSN&quot;:&quot;0902-0063&quot;,&quot;PMID&quot;:&quot;17488387&quot;,&quot;issued&quot;:{&quot;date-parts&quot;:[[2007]]},&quot;page&quot;:&quot;371-6&quot;,&quot;abstract&quot;:&quot;BACKGROUND Websites on the Internet are used increasingly by patients and those caring for them as a source of medical information. This study investigated the nature and quality of the kidney transplant-related information currently available on the World Wide Web (WWW). METHODS Four common search engines were used to explore the Internet using the keywords \&quot;kidney transplantation.\&quot; Each website was assessed on the following categories: source, language, accessibility, presence of kitemarks, and quality/depth of information. Websites were scored independently by four transplant clinicians (two surgeons and two physicians), and a weighted Information Score (IS) was created to assess the overall clinical and educational value of the site. RESULTS A total of 200 potential websites were identified of which 94 websites were suitable for scoring. The remaining 106 were repetitions or non-accessible links. The overall median weighted IS for the sites assessed was 21 (IQR 0-61). Median weighted IS of sites originating from Europe and USA were 47 (IQR = 21-61) and 45 (IQR = 15-61) respectively (p = 0.27). Websites belonging to academic institutions scored higher with a median weighted IS of 49 (IQR = 20-61) when compared with kitemarked websites (median 21, IQR = 5-45, p = 0.01). However, there was no statistically significant difference in weighted IS of kitemarked, professional (median 22, IQR = 2-53), commercial (median 20, IQR = 0-45), and individual websites (median 9, IQR 3-12). There was a good agreement between the observers who scored the websites with an intraclass correlation coefficient (ICC) of 0.79 and an associated 95% CI (0.73-0.90) for the four observers on the 94 websites. CONCLUSION The educational material currently available on the WWW about kidney transplantation is often of poor quality and more input is required from transplant clinicians. Quality seals in the form of kitemarks may give a false sense of security. The gaps in validity and accuracy of the information available on complex topics such as kidney transplantation should be filled; otherwise poor quality information will continue to be the norm rather than the exception.&quot;,&quot;issue&quot;:&quot;3&quot;,&quot;volume&quot;:&quot;21&quot;},&quot;isTemporary&quot;:false}]},{&quot;citationID&quot;:&quot;MENDELEY_CITATION_1073ada9-a8b8-476a-93d5-e02a65384551&quot;,&quot;properties&quot;:{&quot;noteIndex&quot;:0},&quot;isEdited&quot;:false,&quot;manualOverride&quot;:{&quot;isManuallyOverridden&quot;:false,&quot;citeprocText&quot;:&quot;[39]&quot;,&quot;manualOverrideText&quot;:&quot;&quot;},&quot;citationTag&quot;:&quot;MENDELEY_CITATION_v3_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&quot;,&quot;citationItems&quot;:[{&quot;id&quot;:&quot;bbf83a7e-0009-3940-b636-f291c2a302c2&quot;,&quot;itemData&quot;:{&quot;type&quot;:&quot;article-journal&quot;,&quot;id&quot;:&quot;bbf83a7e-0009-3940-b636-f291c2a302c2&quot;,&quot;title&quot;:&quot;Evaluation of a digital oral health intervention (Know Your OQ™) to enhance knowledge, attitudes and practices related to oral health.&quot;,&quot;author&quot;:[{&quot;family&quot;:&quot;Kitsaras&quot;,&quot;given&quot;:&quot;George&quot;,&quot;parse-names&quot;:false,&quot;dropping-particle&quot;:&quot;&quot;,&quot;non-dropping-particle&quot;:&quot;&quot;},{&quot;family&quot;:&quot;Gomez&quot;,&quot;given&quot;:&quot;Juliana&quot;,&quot;parse-names&quot;:false,&quot;dropping-particle&quot;:&quot;&quot;,&quot;non-dropping-particle&quot;:&quot;&quot;},{&quot;family&quot;:&quot;Hogan&quot;,&quot;given&quot;:&quot;Richard&quot;,&quot;parse-names&quot;:false,&quot;dropping-particle&quot;:&quot;&quot;,&quot;non-dropping-particle&quot;:&quot;&quot;},{&quot;family&quot;:&quot;Ryan&quot;,&quot;given&quot;:&quot;Maria&quot;,&quot;parse-names&quot;:false,&quot;dropping-particle&quot;:&quot;&quot;,&quot;non-dropping-particle&quot;:&quot;&quot;}],&quot;container-title&quot;:&quot;BDJ open&quot;,&quot;container-title-short&quot;:&quot;BDJ Open&quot;,&quot;DOI&quot;:&quot;10.1038/s41405-023-00166-4&quot;,&quot;ISSN&quot;:&quot;2056-807X&quot;,&quot;PMID&quot;:&quot;37633985&quot;,&quot;issued&quot;:{&quot;date-parts&quot;:[[2023,8,26]]},&quot;page&quot;:&quot;40&quot;,&quot;abstract&quot;:&quot;OBJECTIVE/AIM Optimal oral health behaviours are crucial to avoid preventable dental diseases and maintain good oral health. This research aimed to evaluate the impact of a digital oral health intervention (Know Your OQ™) in changing knowledge, attitudes and practices related to oral health. MATERIALS &amp; METHODS Two studies were conducted with a total of 296 healthy adults. Demographic data as well as knowledge, attitudes, and practices (KAPs) related to oral health were collected before and after completion of the Know Your OQ™ intervention. The KAPs questionnaire included 19 multiple choice questions. Comprehension and feedback were also collected. RESULTS In total, 134 (45%) male and 162 (55%) female participants completed the two studies. Across both studies, 5 out of 7 knowledge questions and 2 out of 5 attitude questions showed significant changes pre/post-intervention with participants increasing their knowledge and improving their attitudes towards oral health. Only 1 practice changed in the first study, however, in the second study, 4 out of 7 practice questions showed significant changes pre/post-intervention. Comprehensibility was high across both studies with overall, positive feedback on the intervention. CONCLUSION A digital oral health intervention was successful in increasing knowledge, changing attitudes and self-reported practices with regards to oral health in a diverse sample of the US population.&quot;,&quot;issue&quot;:&quot;1&quot;,&quot;volume&quot;:&quot;9&quot;},&quot;isTemporary&quot;:false}]},{&quot;citationID&quot;:&quot;MENDELEY_CITATION_f2f8e279-e8a0-400d-a191-4368d5d55239&quot;,&quot;properties&quot;:{&quot;noteIndex&quot;:0},&quot;isEdited&quot;:false,&quot;manualOverride&quot;:{&quot;isManuallyOverridden&quot;:false,&quot;citeprocText&quot;:&quot;[40]&quot;,&quot;manualOverrideText&quot;:&quot;&quot;},&quot;citationTag&quot;:&quot;MENDELEY_CITATION_v3_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&quot;,&quot;citationItems&quot;:[{&quot;id&quot;:&quot;89fc5ed8-bafa-39cd-ae44-9448e54c2569&quot;,&quot;itemData&quot;:{&quot;type&quot;:&quot;article-journal&quot;,&quot;id&quot;:&quot;89fc5ed8-bafa-39cd-ae44-9448e54c2569&quot;,&quot;title&quot;:&quot;Role of social media in dental health promotion and behavior change in Qassim province, Saudi Arabia&quot;,&quot;author&quot;:[{&quot;family&quot;:&quot;Amany Althunayan&quot;,&quot;given&quot;:&quot;2 Ruba Alsalhi, 3 Ramy Elmoazen&quot;,&quot;parse-names&quot;:false,&quot;dropping-particle&quot;:&quot;&quot;,&quot;non-dropping-particle&quot;:&quot;&quot;}],&quot;container-title&quot;:&quot;Journal of Medical and Health Research&quot;,&quot;issued&quot;:{&quot;date-parts&quot;:[[2018]]},&quot;page&quot;:&quot;98-103&quot;,&quot;issue&quot;:&quot;2&quot;,&quot;volume&quot;:&quot;4&quot;,&quot;container-title-short&quot;:&quot;&quot;},&quot;isTemporary&quot;:false}]},{&quot;citationID&quot;:&quot;MENDELEY_CITATION_3d20fc42-51c5-4083-846a-edcece420627&quot;,&quot;properties&quot;:{&quot;noteIndex&quot;:0},&quot;isEdited&quot;:false,&quot;manualOverride&quot;:{&quot;isManuallyOverridden&quot;:false,&quot;citeprocText&quot;:&quot;[41–44]&quot;,&quot;manualOverrideText&quot;:&quot;&quot;},&quot;citationTag&quot;:&quot;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&quot;,&quot;citationItems&quot;:[{&quot;id&quot;:&quot;8ba3a913-72fd-3212-9142-ee6b9a5d8e61&quot;,&quot;itemData&quot;:{&quot;type&quot;:&quot;article-journal&quot;,&quot;id&quot;:&quot;8ba3a913-72fd-3212-9142-ee6b9a5d8e61&quot;,&quot;title&quot;:&quot;School-based education to improve oral cleanliness and gingival health in adolescents in Tehran, Iran.&quot;,&quot;author&quot;:[{&quot;family&quot;:&quot;Yazdani&quot;,&quot;given&quot;:&quot;Reza&quot;,&quot;parse-names&quot;:false,&quot;dropping-particle&quot;:&quot;&quot;,&quot;non-dropping-particle&quot;:&quot;&quot;},{&quot;family&quot;:&quot;Vehkalahti&quot;,&quot;given&quot;:&quot;Miira M&quot;,&quot;parse-names&quot;:false,&quot;dropping-particle&quot;:&quot;&quot;,&quot;non-dropping-particle&quot;:&quot;&quot;},{&quot;family&quot;:&quot;Nouri&quot;,&quot;given&quot;:&quot;Mahtab&quot;,&quot;parse-names&quot;:false,&quot;dropping-particle&quot;:&quot;&quot;,&quot;non-dropping-particle&quot;:&quot;&quot;},{&quot;family&quot;:&quot;Murtomaa&quot;,&quot;given&quot;:&quot;Heikki&quot;,&quot;parse-names&quot;:false,&quot;dropping-particle&quot;:&quot;&quot;,&quot;non-dropping-particle&quot;:&quot;&quot;}],&quot;container-title&quot;:&quot;International journal of paediatric dentistry&quot;,&quot;container-title-short&quot;:&quot;Int J Paediatr Dent&quot;,&quot;DOI&quot;:&quot;10.1111/j.1365-263X.2009.00972.x&quot;,&quot;ISSN&quot;:&quot;1365-263X&quot;,&quot;PMID&quot;:&quot;19320914&quot;,&quot;issued&quot;:{&quot;date-parts&quot;:[[2009,7]]},&quot;page&quot;:&quot;274-81&quot;,&quot;abstract&quot;:&quot;BACKGROUND Schools can be an important setting for health education programmes, controlling the growing burden of oral diseases and promoting oral health. Aim. The aim of this study was to evaluate the short-term effect of school-based educational intervention on oral cleanliness and gingival health of 15-year-olds in Tehran, Iran. DESIGN The present cluster randomized trial was based on exposing students (n = 287; control, n = 130) at public schools to oral health knowledge through a leaflet or a videotape. The outcome was evaluated after 12 weeks. A positive outcome was defined as at minimum a 50% reduction in numbers of teeth with dental plaque or gingival bleeding compared to baseline. Evaluation included percentage changes, number needed to treat (NNT), and students' self-assessment. RESULTS At baseline, all students had dental plaque, and 93% had gingival bleeding on at least one index tooth. Positive outcome for oral cleanliness was 58% (P &lt; 0.001) of the students in the leaflet group, 37% (P &lt; 0.001) in the videotape group, and 10% of controls. Corresponding figures for gingival health were 72% (P &lt; 0.001), 64% (P &lt; 0.001), and 30%. For oral cleanliness, NNT was 2 in the leaflet and 3 in the videotape group; for gingival bleeding, NNT in both groups was 3. More than two-thirds of the students assessed their oral health behaviours as having improved moderately. CONCLUSION An easy-to-organize and inexpensive school-based intervention can in the short term be effective in improving oral cleanliness and gingival health among adolescents; in particular, in countries with a developing oral health system.&quot;,&quot;issue&quot;:&quot;4&quot;,&quot;volume&quot;:&quot;19&quot;},&quot;isTemporary&quot;:false},{&quot;id&quot;:&quot;6c8415a0-a6c1-323c-a6a3-c00131ceac38&quot;,&quot;itemData&quot;:{&quot;type&quot;:&quot;article-journal&quot;,&quot;id&quot;:&quot;6c8415a0-a6c1-323c-a6a3-c00131ceac38&quot;,&quot;title&quot;:&quot;Effectiveness of Peer Group and Conventional Method (Dentist) of Oral Health Education Programme Among 12-15 year Old School Children - A Randomized Controlled Trial.&quot;,&quot;author&quot;:[{&quot;family&quot;:&quot;Vangipuram&quot;,&quot;given&quot;:&quot;Swathi&quot;,&quot;parse-names&quot;:false,&quot;dropping-particle&quot;:&quot;&quot;,&quot;non-dropping-particle&quot;:&quot;&quot;},{&quot;family&quot;:&quot;Jha&quot;,&quot;given&quot;:&quot;Abhishek&quot;,&quot;parse-names&quot;:false,&quot;dropping-particle&quot;:&quot;&quot;,&quot;non-dropping-particle&quot;:&quot;&quot;},{&quot;family&quot;:&quot;Raju&quot;,&quot;given&quot;:&quot;Rekha&quot;,&quot;parse-names&quot;:false,&quot;dropping-particle&quot;:&quot;&quot;,&quot;non-dropping-particle&quot;:&quot;&quot;},{&quot;family&quot;:&quot;Bashyam&quot;,&quot;given&quot;:&quot;Mamtha&quot;,&quot;parse-names&quot;:false,&quot;dropping-particle&quot;:&quot;&quot;,&quot;non-dropping-particle&quot;:&quot;&quot;}],&quot;container-title&quot;:&quot;Journal of clinical and diagnostic research : JCDR&quot;,&quot;container-title-short&quot;:&quot;J Clin Diagn Res&quot;,&quot;DOI&quot;:&quot;10.7860/JCDR/2016/17725.7844&quot;,&quot;ISSN&quot;:&quot;2249-782X&quot;,&quot;PMID&quot;:&quot;27437345&quot;,&quot;issued&quot;:{&quot;date-parts&quot;:[[2016,5]]},&quot;page&quot;:&quot;ZC125-9&quot;,&quot;abstract&quot;:&quot;INTRODUCTION Oral Health Education (OHE) in schools is routinely delivered by the dentist. Another approach which can be cost-effective, easily accessible and equally effective is the trained group of peer students. AIM The objective of the present study was to assess and compare the effectiveness of peer-led and conventional method (dentist-led), OHE on oral health status, oral health knowledge, attitude and practices among 12-15 year old government school children in Bengaluru South Zone-I at baseline, 3 months and 6 months. MATERIALS AND METHODS The study population comprised of 450 subjects, 150 each in peer, dentist and control group. At baseline, a pre-tested 14 item questionnaire was used to assess the existing oral health knowledge, attitude and oral hygiene practices of the subjects. Clinical examination included recording of plaque index and gingival index, by a pre-calibrated examiner. OHE was provided by the peer group and dentist (using power-point presentation, chalk and talk presentation, using charts, posters, booklets and tooth brushing demonstration models). Data was analyzed using Kruskal Wallis and Chi-square test. RESULTS Both the peer-led and dentist-led OHE intervention were effective in improving oral health knowledge, attitude, oral hygiene practices and oral health status at three and six months when compared to control group. The adolescents in the peer-led group, however, exhibited statistically better oral health behavior than their counterparts in the dentist-led group and control group. CONCLUSION The two educator-led strategies (peer group and dentist) had a modest effect on the outcome variables included in the study, the results provide some evidence to show that the peer-led strategy may provide a feasible and almost equally effective alternative to the traditional dentist led strategy of oral health education.&quot;,&quot;issue&quot;:&quot;5&quot;,&quot;volume&quot;:&quot;10&quot;},&quot;isTemporary&quot;:false},{&quot;id&quot;:&quot;b1f48f51-ffd8-34da-860a-6aa7a06f990f&quot;,&quot;itemData&quot;:{&quot;type&quot;:&quot;article-journal&quot;,&quot;id&quot;:&quot;b1f48f51-ffd8-34da-860a-6aa7a06f990f&quot;,&quot;title&quot;:&quot;Improving adolescents' periodontal health: evaluation of a mobile oral health App associated with conventional educational methods: a cluster randomized trial.&quot;,&quot;author&quot;:[{&quot;family&quot;:&quot;Marchetti&quot;,&quot;given&quot;:&quot;Gisele&quot;,&quot;parse-names&quot;:false,&quot;dropping-particle&quot;:&quot;&quot;,&quot;non-dropping-particle&quot;:&quot;&quot;},{&quot;family&quot;:&quot;Fraiz&quot;,&quot;given&quot;:&quot;Fabian Calixto&quot;,&quot;parse-names&quot;:false,&quot;dropping-particle&quot;:&quot;&quot;,&quot;non-dropping-particle&quot;:&quot;&quot;},{&quot;family&quot;:&quot;Nascimento&quot;,&quot;given&quot;:&quot;Willian Muniz&quot;,&quot;parse-names&quot;:false,&quot;dropping-particle&quot;:&quot;do&quot;,&quot;non-dropping-particle&quot;:&quot;&quot;},{&quot;family&quot;:&quot;Soares&quot;,&quot;given&quot;:&quot;Geisla Mary Silva&quot;,&quot;parse-names&quot;:false,&quot;dropping-particle&quot;:&quot;&quot;,&quot;non-dropping-particle&quot;:&quot;&quot;},{&quot;family&quot;:&quot;Assunção&quot;,&quot;given&quot;:&quot;Luciana Reichert da Silva&quot;,&quot;parse-names&quot;:false,&quot;dropping-particle&quot;:&quot;&quot;,&quot;non-dropping-particle&quot;:&quot;&quot;}],&quot;container-title&quot;:&quot;International journal of paediatric dentistry&quot;,&quot;container-title-short&quot;:&quot;Int J Paediatr Dent&quot;,&quot;DOI&quot;:&quot;10.1111/ipd.12371&quot;,&quot;ISSN&quot;:&quot;1365-263X&quot;,&quot;PMID&quot;:&quot;29756308&quot;,&quot;issued&quot;:{&quot;date-parts&quot;:[[2018,7]]},&quot;page&quot;:&quot;410-419&quot;,&quot;abstract&quot;:&quot;BACKGROUND Adolescence is a decisive period in the construction of new conduits. OBJECTIVE The influence of an App associated with conventional educational methods in adolescents' oral health. STUDY DESIGN Randomized controlled trial including 291 participants (mean age = 16.1 years) in baseline. The study consisted of four phases. Interventions were evaluated through the knowledge score (KS) and oral indexes (OHI-S/GBI). KS was obtained through five affirmations about periodontal diseases applied in different moments (pre-test, post-test, and follow-up test). Phase I included pre-test and oral clinical examination. Sample was randomly divided into two groups: oral (OG) and video orientation (VG) and post-test (phase II). Phase III characterized the formation of groups: OG + App/OG without App/VG + App/VG without App. App consisted of reinforcement messages which was sent during 30 days. Phase IV comprised follow-up test and clinical evaluation. RESULTS There was no significant difference in KS between OG/VG. Overall, App improved KS (P &lt; 0.001). VG + App showed a significant increase in KS in the follow-up test compared to the post-test (P = 0.046). There was a significant reduction in oral indexes for all methods. CONCLUSION App was effective in increasing knowledge, especially associated with video. The different methods were equally effective for a better standard in oral hygiene.&quot;,&quot;issue&quot;:&quot;4&quot;,&quot;volume&quot;:&quot;28&quot;},&quot;isTemporary&quot;:false},{&quot;id&quot;:&quot;111907e7-f97e-3a93-a38e-cc4870198c32&quot;,&quot;itemData&quot;:{&quot;type&quot;:&quot;article-journal&quot;,&quot;id&quot;:&quot;111907e7-f97e-3a93-a38e-cc4870198c32&quot;,&quot;title&quot;:&quot;Behavior change interventions delivered by mobile telephone short-message service.&quot;,&quot;author&quot;:[{&quot;family&quot;:&quot;Fjeldsoe&quot;,&quot;given&quot;:&quot;Brianna S&quot;,&quot;parse-names&quot;:false,&quot;dropping-particle&quot;:&quot;&quot;,&quot;non-dropping-particle&quot;:&quot;&quot;},{&quot;family&quot;:&quot;Marshall&quot;,&quot;given&quot;:&quot;Alison L&quot;,&quot;parse-names&quot;:false,&quot;dropping-particle&quot;:&quot;&quot;,&quot;non-dropping-particle&quot;:&quot;&quot;},{&quot;family&quot;:&quot;Miller&quot;,&quot;given&quot;:&quot;Yvette D&quot;,&quot;parse-names&quot;:false,&quot;dropping-particle&quot;:&quot;&quot;,&quot;non-dropping-particle&quot;:&quot;&quot;}],&quot;container-title&quot;:&quot;American journal of preventive medicine&quot;,&quot;container-title-short&quot;:&quot;Am J Prev Med&quot;,&quot;DOI&quot;:&quot;10.1016/j.amepre.2008.09.040&quot;,&quot;ISSN&quot;:&quot;1873-2607&quot;,&quot;PMID&quot;:&quot;19135907&quot;,&quot;issued&quot;:{&quot;date-parts&quot;:[[2009,2]]},&quot;page&quot;:&quot;165-73&quot;,&quot;abstract&quot;:&quot;CONTEXT The expansion and adoption of new methods of communication provide new opportunities for delivering health behavior change interventions. This paper reviews the current research examining mobile telephone short-message service (SMS) for delivering health behavior change interventions via text messages. This service has wide population reach, can be individually tailored, and allows instant delivery with asynchronous receipt, suggesting potential as a delivery channel for health behavior interventions. EVIDENCE ACQUISITION An electronic database search was conducted for studies published between January 1990 and March 2008. Studies were included in the review if they (1) evaluated an intervention delivered primarily via SMS, (2) assessed change in health behavior using pre-post assessment, and (3) were published in English in a peer-reviewed scientific journal. EVIDENCE SYNTHESIS Of 33 studies identified, 14 met the inclusion criteria. Four of the 14 studies reviewed targeted preventive health behaviors (e.g., smoking cessation), and ten focused on clinical care (e.g., diabetes self-management). Positive behavior change outcomes were observed in 13 of the 14 reviewed studies. Intervention initiation (researcher or participant), SMS dialogue initiation, tailoring of SMS content, and interactivity were found to be important features of SMS-delivered interventions. Methodologic issues with current SMS research were also identified. CONCLUSIONS This review suggests that SMS-delivered interventions have positive short-term behavioral outcomes. Further research is required to evaluate interventions for preventive health behaviors that incorporate features found to affect behavioral outcomes and participant acceptance. The quality of studies in this emerging field of research needs to improve to allow the full potential of this medium to be explored.&quot;,&quot;issue&quot;:&quot;2&quot;,&quot;volume&quot;:&quot;36&quot;},&quot;isTemporary&quot;:false}]},{&quot;citationID&quot;:&quot;MENDELEY_CITATION_6ae49b84-300b-4856-af1e-2e2733185479&quot;,&quot;properties&quot;:{&quot;noteIndex&quot;:0},&quot;isEdited&quot;:false,&quot;manualOverride&quot;:{&quot;isManuallyOverridden&quot;:false,&quot;citeprocText&quot;:&quot;[45]&quot;,&quot;manualOverrideText&quot;:&quot;&quot;},&quot;citationTag&quot;:&quot;MENDELEY_CITATION_v3_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&quot;,&quot;citationItems&quot;:[{&quot;id&quot;:&quot;94fccefd-2075-3219-990c-71012dbbe7a1&quot;,&quot;itemData&quot;:{&quot;type&quot;:&quot;article-journal&quot;,&quot;id&quot;:&quot;94fccefd-2075-3219-990c-71012dbbe7a1&quot;,&quot;title&quot;:&quot;Oral Health Status among 12- and 15-Year-Old Children from Government and Private Schools in Hyderabad, Andhra Pradesh, India.&quot;,&quot;author&quot;:[{&quot;family&quot;:&quot;Sukhabogi&quot;,&quot;given&quot;:&quot;J R&quot;,&quot;parse-names&quot;:false,&quot;dropping-particle&quot;:&quot;&quot;,&quot;non-dropping-particle&quot;:&quot;&quot;},{&quot;family&quot;:&quot;Shekar&quot;,&quot;given&quot;:&quot;Cbr&quot;,&quot;parse-names&quot;:false,&quot;dropping-particle&quot;:&quot;&quot;,&quot;non-dropping-particle&quot;:&quot;&quot;},{&quot;family&quot;:&quot;Hameed&quot;,&quot;given&quot;:&quot;Ia&quot;,&quot;parse-names&quot;:false,&quot;dropping-particle&quot;:&quot;&quot;,&quot;non-dropping-particle&quot;:&quot;&quot;},{&quot;family&quot;:&quot;Ramana&quot;,&quot;given&quot;:&quot;Iv&quot;,&quot;parse-names&quot;:false,&quot;dropping-particle&quot;:&quot;&quot;,&quot;non-dropping-particle&quot;:&quot;&quot;},{&quot;family&quot;:&quot;Sandhu&quot;,&quot;given&quot;:&quot;G&quot;,&quot;parse-names&quot;:false,&quot;dropping-particle&quot;:&quot;&quot;,&quot;non-dropping-particle&quot;:&quot;&quot;}],&quot;container-title&quot;:&quot;Annals of medical and health sciences research&quot;,&quot;container-title-short&quot;:&quot;Ann Med Health Sci Res&quot;,&quot;DOI&quot;:&quot;10.4103/2141-9248.141971&quot;,&quot;ISSN&quot;:&quot;2141-9248&quot;,&quot;PMID&quot;:&quot;25364601&quot;,&quot;issued&quot;:{&quot;date-parts&quot;:[[2014,9]]},&quot;page&quot;:&quot;S272-7&quot;,&quot;abstract&quot;:&quot;BACKGROUND The assessment of oral health status of children in government and private schools provide data on the oral health status of children from different socio-economic background. AIM The aim of the following study is to assess and to compare the oral hygiene status, gingival status and caries experience between children from government and private schools in Andhra Pradesh, India. SUBJECTS AND METHODS A combination of cluster and stratified random sampling was employed to select the study participants. Oral hygiene status, gingival status and caries experience was assessed and compared among 12- and 15-year-old children from three government and private schools each. The examination was carried out by three trained and calibrated investigators using a mouth mirror and explorer under natural daylight. RESULTS A total of 604 children (331 government and 273 private) were examined in the study. The mean oral hygiene index-simplified (OHI-S) was higher among government school children (2.9 [1.1]) compared private school children (0.6 [0.4]). The mean gingival score and mean decayed missing filled teeth were also higher among government school children compared with private school children. A significantly higher number of children in the government schools had poor oral hygiene status, moderate to severe gingivitis and caries experience. CONCLUSION The prevalence of oral diseases was relatively less among children from private schools in comparison with those from government schools. Hence, the children from government schools should be given the priority compared with private school children in any school dental health programs planned on a statewide basis.&quot;,&quot;issue&quot;:&quot;Suppl 3&quot;,&quot;volume&quot;:&quot;4&quot;},&quot;isTemporary&quot;:false}]},{&quot;citationID&quot;:&quot;MENDELEY_CITATION_035af6e6-f965-48a4-86e6-a1ed531803dd&quot;,&quot;properties&quot;:{&quot;noteIndex&quot;:0},&quot;isEdited&quot;:false,&quot;manualOverride&quot;:{&quot;isManuallyOverridden&quot;:false,&quot;citeprocText&quot;:&quot;[35]&quot;,&quot;manualOverrideText&quot;:&quot;&quot;},&quot;citationTag&quot;:&quot;MENDELEY_CITATION_v3_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&quot;,&quot;citationItems&quot;:[{&quot;id&quot;:&quot;bdf09c78-18eb-3b44-a52e-aae17bad1f6e&quot;,&quot;itemData&quot;:{&quot;type&quot;:&quot;article-journal&quot;,&quot;id&quot;:&quot;bdf09c78-18eb-3b44-a52e-aae17bad1f6e&quot;,&quot;title&quot;:&quot;Social Media Line as a Health Promotion Media of Adolescent Oral Hygiene&quot;,&quot;author&quot;:[{&quot;family&quot;:&quot;Dientyah Nur Anggina&quot;,&quot;given&quot;:&quot;&amp; Putri Erlyn&quot;,&quot;parse-names&quot;:false,&quot;dropping-particle&quot;:&quot;&quot;,&quot;non-dropping-particle&quot;:&quot;&quot;}],&quot;container-title&quot;:&quot;International Conference on Health Sciences&quot;,&quot;issued&quot;:{&quot;date-parts&quot;:[[2022]]},&quot;page&quot;:&quot;1-6&quot;,&quot;issue&quot;:&quot;1&quot;,&quot;volume&quot;:&quot;8&quot;,&quot;container-title-short&quot;:&quot;&quot;},&quot;isTemporary&quot;:false}]},{&quot;citationID&quot;:&quot;MENDELEY_CITATION_9293a7e7-513f-4107-9b70-a8e3f0a7a1fb&quot;,&quot;properties&quot;:{&quot;noteIndex&quot;:0},&quot;isEdited&quot;:false,&quot;manualOverride&quot;:{&quot;isManuallyOverridden&quot;:false,&quot;citeprocText&quot;:&quot;[46]&quot;,&quot;manualOverrideText&quot;:&quot;&quot;},&quot;citationTag&quot;:&quot;MENDELEY_CITATION_v3_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&quot;,&quot;citationItems&quot;:[{&quot;id&quot;:&quot;5d05d185-cf94-3c77-8b9d-cd5aacd66442&quot;,&quot;itemData&quot;:{&quot;type&quot;:&quot;article-journal&quot;,&quot;id&quot;:&quot;5d05d185-cf94-3c77-8b9d-cd5aacd66442&quot;,&quot;title&quot;:&quot;Effectiveness of a New App in Improving Oral Hygiene in Orthodontic Patients: A Pilot Study.&quot;,&quot;author&quot;:[{&quot;family&quot;:&quot;Lopes Dos Santos&quot;,&quot;given&quot;:&quot;Raquel&quot;,&quot;parse-names&quot;:false,&quot;dropping-particle&quot;:&quot;&quot;,&quot;non-dropping-particle&quot;:&quot;&quot;},{&quot;family&quot;:&quot;Spinola&quot;,&quot;given&quot;:&quot;Manuela da Silva&quot;,&quot;parse-names&quot;:false,&quot;dropping-particle&quot;:&quot;&quot;,&quot;non-dropping-particle&quot;:&quot;&quot;},{&quot;family&quot;:&quot;Carvalho&quot;,&quot;given&quot;:&quot;Ellen&quot;,&quot;parse-names&quot;:false,&quot;dropping-particle&quot;:&quot;&quot;,&quot;non-dropping-particle&quot;:&quot;&quot;},{&quot;family&quot;:&quot;Lopes Dos Santos&quot;,&quot;given&quot;:&quot;Denis Clay&quot;,&quot;parse-names&quot;:false,&quot;dropping-particle&quot;:&quot;&quot;,&quot;non-dropping-particle&quot;:&quot;&quot;},{&quot;family&quot;:&quot;Dame-Teixeira&quot;,&quot;given&quot;:&quot;Naile&quot;,&quot;parse-names&quot;:false,&quot;dropping-particle&quot;:&quot;&quot;,&quot;non-dropping-particle&quot;:&quot;&quot;},{&quot;family&quot;:&quot;Heller&quot;,&quot;given&quot;:&quot;Debora&quot;,&quot;parse-names&quot;:false,&quot;dropping-particle&quot;:&quot;&quot;,&quot;non-dropping-particle&quot;:&quot;&quot;}],&quot;container-title&quot;:&quot;International dental journal&quot;,&quot;container-title-short&quot;:&quot;Int Dent J&quot;,&quot;DOI&quot;:&quot;10.1016/j.identj.2022.08.010&quot;,&quot;ISSN&quot;:&quot;1875-595X&quot;,&quot;PMID&quot;:&quot;36192223&quot;,&quot;issued&quot;:{&quot;date-parts&quot;:[[2023,6]]},&quot;page&quot;:&quot;395-402&quot;,&quot;abstract&quot;:&quot;OBJECTIVES The aim of this randomised clinical trial was to evaluate the effects of a mobile application (app) on the oral hygiene (OH) of adolescents undergoing fixed orthodontic treatment. METHODS Eight volunteers (14-19 years old) were randomly allocated to the experimental or control groups. Volunteers in the control group received standard OH (SOH) instructions, whilst volunteers in the experimental group received SHO + OH guidance and motivation through an app tailor-made for this study. Clinical assessments were made using the visible plaque index (VPI) and gingival bleeding index (GBI) at 5 different time points: before orthodontic device installation (T0); at baseline (T1); and 30 (T2), 60 (T3), and 90 (T4) days after randomisation. Significant differences were evaluated using Student t test and multilevel logistic regression analysis. RESULTS Although no significant difference could be observed, VPI at T1 and T2 were lower for volunteers in the experimental group (33.20 ± 19.29; 32.10 ± 7.72) than for the volunteers in the control group (42.11 ± 8.56; 43.59 ± 34.71). The same was observed for GBI, in which volunteers in the experimental group presented lower GBI at T1 and T2 (12.70 ± 8.10; 13.72 ± 7.39) than volunteers in the control group (27.53 ± 17.89; 20.38 ± 9.95). Good acceptance for using the app was shown by volunteers. CONCLUSIONS This study shows the potential utility of the mobile app for improving the OH of adolescents.&quot;,&quot;issue&quot;:&quot;3&quot;,&quot;volume&quot;:&quot;73&quot;},&quot;isTemporary&quot;:false}]}]"/>
    <we:property name="MENDELEY_CITATIONS_LOCALE_CODE" value="&quot;en-US&quot;"/>
    <we:property name="MENDELEY_CITATIONS_STYLE" value="{&quot;id&quot;:&quot;https://www.zotero.org/styles/springer-vancouver&quot;,&quot;title&quot;:&quot;Springer - Vancouver&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7A3DF5C1-BE74-475C-B4CE-FD2E17C7E78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Adminidtrator</dc:creator>
  <cp:lastModifiedBy>Daisy</cp:lastModifiedBy>
  <cp:revision>99</cp:revision>
  <cp:lastPrinted>2020-10-13T08:10:00Z</cp:lastPrinted>
  <dcterms:created xsi:type="dcterms:W3CDTF">2025-10-08T16:29:00Z</dcterms:created>
  <dcterms:modified xsi:type="dcterms:W3CDTF">2026-03-30T01:48:00Z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6569BB7F62F54F148106182CAD392B0B</vt:lpwstr>
  </property>
</Properties>
</file>